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514862" w14:textId="7CEDA8C4" w:rsidR="00A24BDF" w:rsidRPr="00EF7C3B" w:rsidRDefault="00EF7C3B" w:rsidP="00EF7C3B">
      <w:pPr>
        <w:spacing w:line="48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EF7C3B">
        <w:rPr>
          <w:rFonts w:ascii="仿宋" w:eastAsia="仿宋" w:hAnsi="仿宋" w:hint="eastAsia"/>
          <w:b/>
          <w:bCs/>
          <w:sz w:val="32"/>
          <w:szCs w:val="32"/>
        </w:rPr>
        <w:t>会计硕士专业学位</w:t>
      </w:r>
      <w:r>
        <w:rPr>
          <w:rFonts w:ascii="仿宋" w:eastAsia="仿宋" w:hAnsi="仿宋" w:hint="eastAsia"/>
          <w:b/>
          <w:bCs/>
          <w:sz w:val="32"/>
          <w:szCs w:val="32"/>
        </w:rPr>
        <w:t>（</w:t>
      </w:r>
      <w:proofErr w:type="spellStart"/>
      <w:r w:rsidRPr="00EF7C3B">
        <w:rPr>
          <w:rFonts w:ascii="仿宋" w:eastAsia="仿宋" w:hAnsi="仿宋" w:hint="eastAsia"/>
          <w:b/>
          <w:bCs/>
          <w:sz w:val="32"/>
          <w:szCs w:val="32"/>
        </w:rPr>
        <w:t>M</w:t>
      </w:r>
      <w:r w:rsidRPr="00EF7C3B">
        <w:rPr>
          <w:rFonts w:ascii="仿宋" w:eastAsia="仿宋" w:hAnsi="仿宋"/>
          <w:b/>
          <w:bCs/>
          <w:sz w:val="32"/>
          <w:szCs w:val="32"/>
        </w:rPr>
        <w:t>PAcc</w:t>
      </w:r>
      <w:proofErr w:type="spellEnd"/>
      <w:r>
        <w:rPr>
          <w:rFonts w:ascii="仿宋" w:eastAsia="仿宋" w:hAnsi="仿宋" w:hint="eastAsia"/>
          <w:b/>
          <w:bCs/>
          <w:sz w:val="32"/>
          <w:szCs w:val="32"/>
        </w:rPr>
        <w:t>）</w:t>
      </w:r>
      <w:r w:rsidRPr="00EF7C3B">
        <w:rPr>
          <w:rFonts w:ascii="仿宋" w:eastAsia="仿宋" w:hAnsi="仿宋" w:hint="eastAsia"/>
          <w:b/>
          <w:bCs/>
          <w:sz w:val="32"/>
          <w:szCs w:val="32"/>
        </w:rPr>
        <w:t>非全日制就业类别申请</w:t>
      </w:r>
    </w:p>
    <w:p w14:paraId="1099F207" w14:textId="4CEAB9F8" w:rsidR="00EF7C3B" w:rsidRPr="00F50FA0" w:rsidRDefault="00EF7C3B" w:rsidP="0012162D">
      <w:pPr>
        <w:widowControl/>
        <w:adjustRightInd w:val="0"/>
        <w:snapToGrid w:val="0"/>
        <w:spacing w:before="100" w:beforeAutospacing="1" w:after="100" w:afterAutospacing="1" w:line="360" w:lineRule="auto"/>
        <w:ind w:firstLineChars="200" w:firstLine="600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本人</w:t>
      </w:r>
      <w:r w:rsidRPr="00EF7C3B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</w:t>
      </w:r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，考生编号</w:t>
      </w:r>
      <w:r w:rsidRPr="00EF7C3B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    </w:t>
      </w:r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，身份证号</w:t>
      </w:r>
      <w:r w:rsidRPr="00EF7C3B">
        <w:rPr>
          <w:rFonts w:ascii="仿宋_GB2312" w:eastAsia="仿宋_GB2312" w:hAnsi="宋体" w:cs="宋体" w:hint="eastAsia"/>
          <w:kern w:val="0"/>
          <w:sz w:val="30"/>
          <w:szCs w:val="30"/>
          <w:u w:val="single"/>
        </w:rPr>
        <w:t xml:space="preserve">                </w:t>
      </w:r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，系报考对外经济贸易大学20</w:t>
      </w:r>
      <w:r w:rsidRPr="00EF7C3B">
        <w:rPr>
          <w:rFonts w:ascii="仿宋_GB2312" w:eastAsia="仿宋_GB2312" w:hAnsi="宋体" w:cs="宋体"/>
          <w:kern w:val="0"/>
          <w:sz w:val="30"/>
          <w:szCs w:val="30"/>
        </w:rPr>
        <w:t>20</w:t>
      </w:r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年会计硕士专业学位（</w:t>
      </w:r>
      <w:proofErr w:type="spellStart"/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MPAcc</w:t>
      </w:r>
      <w:proofErr w:type="spellEnd"/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）全日制考生，符合《</w:t>
      </w:r>
      <w:r w:rsidRPr="00EF7C3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关于会计硕士专业学位（</w:t>
      </w:r>
      <w:proofErr w:type="spellStart"/>
      <w:r w:rsidRPr="00EF7C3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MPAcc</w:t>
      </w:r>
      <w:proofErr w:type="spellEnd"/>
      <w:r w:rsidRPr="00EF7C3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）非全日制接受调剂的通知</w:t>
      </w:r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》相关条件，现申请</w:t>
      </w:r>
      <w:r w:rsidRPr="00EF7C3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会计硕士专业学位（</w:t>
      </w:r>
      <w:proofErr w:type="spellStart"/>
      <w:r w:rsidRPr="00EF7C3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MPAcc</w:t>
      </w:r>
      <w:proofErr w:type="spellEnd"/>
      <w:r w:rsidRPr="00EF7C3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）非全日制</w:t>
      </w:r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调剂</w:t>
      </w:r>
      <w:r w:rsidR="002225F6">
        <w:rPr>
          <w:rFonts w:ascii="仿宋_GB2312" w:eastAsia="仿宋_GB2312" w:hAnsi="宋体" w:cs="宋体" w:hint="eastAsia"/>
          <w:kern w:val="0"/>
          <w:sz w:val="30"/>
          <w:szCs w:val="30"/>
        </w:rPr>
        <w:t>，</w:t>
      </w:r>
      <w:r w:rsidR="002225F6"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并申请就业类别为</w:t>
      </w:r>
      <w:r w:rsidR="00F50FA0" w:rsidRPr="00F50FA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</w:t>
      </w:r>
      <w:r w:rsidR="00F50FA0"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定向/</w:t>
      </w:r>
      <w:r w:rsidR="00F50FA0" w:rsidRPr="00F50FA0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□</w:t>
      </w:r>
      <w:r w:rsidR="002225F6"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非定向</w:t>
      </w:r>
      <w:r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14:paraId="0735BCD3" w14:textId="77777777" w:rsidR="00F50FA0" w:rsidRDefault="00EF7C3B" w:rsidP="0012162D">
      <w:pPr>
        <w:widowControl/>
        <w:adjustRightInd w:val="0"/>
        <w:snapToGrid w:val="0"/>
        <w:spacing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本人已知悉</w:t>
      </w:r>
      <w:proofErr w:type="spellStart"/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MPAcc</w:t>
      </w:r>
      <w:proofErr w:type="spellEnd"/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非全日制项目与全日制项目在学习方式</w:t>
      </w:r>
      <w:r w:rsidRPr="00EF7C3B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（在职不脱产利用业余时间学习）</w:t>
      </w:r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、学费差异（非全日制</w:t>
      </w:r>
      <w:proofErr w:type="spellStart"/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MPAcc</w:t>
      </w:r>
      <w:proofErr w:type="spellEnd"/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学费为1</w:t>
      </w:r>
      <w:r w:rsidRPr="00EF7C3B">
        <w:rPr>
          <w:rFonts w:ascii="仿宋_GB2312" w:eastAsia="仿宋_GB2312" w:hAnsi="宋体" w:cs="宋体"/>
          <w:kern w:val="0"/>
          <w:sz w:val="30"/>
          <w:szCs w:val="30"/>
        </w:rPr>
        <w:t>4</w:t>
      </w:r>
      <w:r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万元/2年）等内容；知悉毕业证书会注明学习方式（学校将根据教育部相关规定执行）；知悉原则上招生单位非全日制硕士研究生招收在职定向就业人员</w:t>
      </w:r>
      <w:r w:rsidR="00F50FA0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14:paraId="3C5271B8" w14:textId="48622E1B" w:rsidR="00F50FA0" w:rsidRDefault="00F50FA0" w:rsidP="0012162D">
      <w:pPr>
        <w:widowControl/>
        <w:adjustRightInd w:val="0"/>
        <w:snapToGrid w:val="0"/>
        <w:spacing w:before="240"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如果</w:t>
      </w:r>
      <w:r w:rsidR="001E7278">
        <w:rPr>
          <w:rFonts w:ascii="仿宋_GB2312" w:eastAsia="仿宋_GB2312" w:hAnsi="宋体" w:cs="宋体" w:hint="eastAsia"/>
          <w:kern w:val="0"/>
          <w:sz w:val="30"/>
          <w:szCs w:val="30"/>
        </w:rPr>
        <w:t>申请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选择定向就业，考生</w:t>
      </w:r>
      <w:r w:rsidR="00EE7EFE">
        <w:rPr>
          <w:rFonts w:ascii="仿宋_GB2312" w:eastAsia="仿宋_GB2312" w:hAnsi="宋体" w:cs="宋体" w:hint="eastAsia"/>
          <w:kern w:val="0"/>
          <w:sz w:val="30"/>
          <w:szCs w:val="30"/>
        </w:rPr>
        <w:t>须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与用人单位签订定向就业协议</w:t>
      </w:r>
      <w:r w:rsidR="00EE7EFE"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  <w:r w:rsidR="0012162D">
        <w:rPr>
          <w:rFonts w:ascii="仿宋_GB2312" w:eastAsia="仿宋_GB2312" w:hAnsi="宋体" w:cs="宋体" w:hint="eastAsia"/>
          <w:kern w:val="0"/>
          <w:sz w:val="30"/>
          <w:szCs w:val="30"/>
        </w:rPr>
        <w:t>我</w:t>
      </w:r>
      <w:r w:rsidR="00EE7EFE">
        <w:rPr>
          <w:rFonts w:ascii="仿宋_GB2312" w:eastAsia="仿宋_GB2312" w:hAnsi="宋体" w:cs="宋体" w:hint="eastAsia"/>
          <w:kern w:val="0"/>
          <w:sz w:val="30"/>
          <w:szCs w:val="30"/>
        </w:rPr>
        <w:t>校不接收</w:t>
      </w:r>
      <w:r w:rsidR="00D97CB6"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非全日制</w:t>
      </w:r>
      <w:r w:rsidR="00EE7EFE">
        <w:rPr>
          <w:rFonts w:ascii="仿宋_GB2312" w:eastAsia="仿宋_GB2312" w:hAnsi="宋体" w:cs="宋体" w:hint="eastAsia"/>
          <w:kern w:val="0"/>
          <w:sz w:val="30"/>
          <w:szCs w:val="30"/>
        </w:rPr>
        <w:t>定向学生</w:t>
      </w:r>
      <w:r w:rsidR="0012162D">
        <w:rPr>
          <w:rFonts w:ascii="仿宋_GB2312" w:eastAsia="仿宋_GB2312" w:hAnsi="宋体" w:cs="宋体" w:hint="eastAsia"/>
          <w:kern w:val="0"/>
          <w:sz w:val="30"/>
          <w:szCs w:val="30"/>
        </w:rPr>
        <w:t>档案及</w:t>
      </w:r>
      <w:r w:rsidR="00EE7EFE">
        <w:rPr>
          <w:rFonts w:ascii="仿宋_GB2312" w:eastAsia="仿宋_GB2312" w:hAnsi="宋体" w:cs="宋体" w:hint="eastAsia"/>
          <w:kern w:val="0"/>
          <w:sz w:val="30"/>
          <w:szCs w:val="30"/>
        </w:rPr>
        <w:t>户口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。</w:t>
      </w:r>
    </w:p>
    <w:p w14:paraId="3B9BEAE1" w14:textId="00E2CB24" w:rsidR="00EF7C3B" w:rsidRPr="00F50FA0" w:rsidRDefault="00F50FA0" w:rsidP="0012162D">
      <w:pPr>
        <w:widowControl/>
        <w:adjustRightInd w:val="0"/>
        <w:snapToGrid w:val="0"/>
        <w:spacing w:before="240" w:line="360" w:lineRule="auto"/>
        <w:ind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如果</w:t>
      </w:r>
      <w:r w:rsidR="001E7278">
        <w:rPr>
          <w:rFonts w:ascii="仿宋_GB2312" w:eastAsia="仿宋_GB2312" w:hAnsi="宋体" w:cs="宋体" w:hint="eastAsia"/>
          <w:kern w:val="0"/>
          <w:sz w:val="30"/>
          <w:szCs w:val="30"/>
        </w:rPr>
        <w:t>申请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选择</w:t>
      </w:r>
      <w:r w:rsidR="002225F6"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非定向就业</w:t>
      </w:r>
      <w:r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，</w:t>
      </w:r>
      <w:r w:rsidR="002225F6"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考生</w:t>
      </w:r>
      <w:r w:rsidR="00EE7EF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须</w:t>
      </w:r>
      <w:r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将</w:t>
      </w:r>
      <w:r w:rsidR="00EE7EF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人事</w:t>
      </w:r>
      <w:r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档案转入我校，可自愿选择是否调转户口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  <w:r w:rsidR="00EF7C3B"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毕业时是否有派遣资格，以</w:t>
      </w:r>
      <w:r w:rsidR="00EE7EF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当年就业</w:t>
      </w:r>
      <w:r w:rsidR="00EF7C3B"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政</w:t>
      </w:r>
      <w:r w:rsidR="00EF7C3B"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lastRenderedPageBreak/>
        <w:t>策为准。</w:t>
      </w:r>
      <w:r w:rsidR="00EE7EFE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考生应</w:t>
      </w:r>
      <w:r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知悉</w:t>
      </w:r>
      <w:r w:rsidR="00AB3D68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用人</w:t>
      </w:r>
      <w:r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单位可能不录</w:t>
      </w:r>
      <w:r w:rsidR="00755C67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用</w:t>
      </w:r>
      <w:bookmarkStart w:id="0" w:name="_GoBack"/>
      <w:bookmarkEnd w:id="0"/>
      <w:r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非全日制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非定向</w:t>
      </w:r>
      <w:r w:rsidRPr="00F50FA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学生，</w:t>
      </w:r>
      <w:r w:rsidR="00AB3D68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用人单位可能无法为非全日制非定向学生申办户口等相关事宜。</w:t>
      </w:r>
    </w:p>
    <w:p w14:paraId="7B394074" w14:textId="77777777" w:rsidR="0012162D" w:rsidRDefault="00AB3D68" w:rsidP="0012162D">
      <w:pPr>
        <w:widowControl/>
        <w:adjustRightInd w:val="0"/>
        <w:snapToGrid w:val="0"/>
        <w:spacing w:line="288" w:lineRule="auto"/>
        <w:ind w:right="1202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                     </w:t>
      </w:r>
    </w:p>
    <w:p w14:paraId="4567294B" w14:textId="284771AA" w:rsidR="0012162D" w:rsidRDefault="0012162D" w:rsidP="0012162D">
      <w:pPr>
        <w:widowControl/>
        <w:adjustRightInd w:val="0"/>
        <w:snapToGrid w:val="0"/>
        <w:spacing w:line="288" w:lineRule="auto"/>
        <w:ind w:right="1202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                 </w:t>
      </w:r>
      <w:r w:rsidR="00EF7C3B"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>申请人签字：</w:t>
      </w:r>
    </w:p>
    <w:p w14:paraId="6E68BED7" w14:textId="0BF4CE6F" w:rsidR="00AB3D68" w:rsidRDefault="0012162D" w:rsidP="0012162D">
      <w:pPr>
        <w:widowControl/>
        <w:adjustRightInd w:val="0"/>
        <w:snapToGrid w:val="0"/>
        <w:spacing w:line="288" w:lineRule="auto"/>
        <w:ind w:right="1202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            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日期：</w:t>
      </w:r>
      <w:r w:rsidR="00EF7C3B"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</w:t>
      </w:r>
    </w:p>
    <w:p w14:paraId="437549A5" w14:textId="7827CAF9" w:rsidR="00EF7C3B" w:rsidRPr="00EF7C3B" w:rsidRDefault="00AB3D68" w:rsidP="0012162D">
      <w:pPr>
        <w:widowControl/>
        <w:adjustRightInd w:val="0"/>
        <w:snapToGrid w:val="0"/>
        <w:spacing w:line="288" w:lineRule="auto"/>
        <w:ind w:right="1202"/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宋体" w:cs="宋体"/>
          <w:kern w:val="0"/>
          <w:sz w:val="30"/>
          <w:szCs w:val="30"/>
        </w:rPr>
        <w:t xml:space="preserve">                    </w:t>
      </w:r>
      <w:r w:rsidR="00EF7C3B" w:rsidRPr="00EF7C3B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联系方式：          </w:t>
      </w:r>
    </w:p>
    <w:sectPr w:rsidR="00EF7C3B" w:rsidRPr="00EF7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BA3B5" w14:textId="77777777" w:rsidR="0010474A" w:rsidRDefault="0010474A" w:rsidP="00C05761">
      <w:r>
        <w:separator/>
      </w:r>
    </w:p>
  </w:endnote>
  <w:endnote w:type="continuationSeparator" w:id="0">
    <w:p w14:paraId="55D2B7F7" w14:textId="77777777" w:rsidR="0010474A" w:rsidRDefault="0010474A" w:rsidP="00C0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Microsoft YaHei Light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83E80" w14:textId="77777777" w:rsidR="0010474A" w:rsidRDefault="0010474A" w:rsidP="00C05761">
      <w:r>
        <w:separator/>
      </w:r>
    </w:p>
  </w:footnote>
  <w:footnote w:type="continuationSeparator" w:id="0">
    <w:p w14:paraId="2441A926" w14:textId="77777777" w:rsidR="0010474A" w:rsidRDefault="0010474A" w:rsidP="00C057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D5B"/>
    <w:rsid w:val="00082B41"/>
    <w:rsid w:val="000E13C1"/>
    <w:rsid w:val="0010474A"/>
    <w:rsid w:val="0012162D"/>
    <w:rsid w:val="001E7278"/>
    <w:rsid w:val="002225F6"/>
    <w:rsid w:val="00527D5B"/>
    <w:rsid w:val="005555D5"/>
    <w:rsid w:val="00755C67"/>
    <w:rsid w:val="009037BD"/>
    <w:rsid w:val="00A24BDF"/>
    <w:rsid w:val="00AB3D68"/>
    <w:rsid w:val="00BE493F"/>
    <w:rsid w:val="00C05761"/>
    <w:rsid w:val="00D97CB6"/>
    <w:rsid w:val="00EE7EFE"/>
    <w:rsid w:val="00EF7C3B"/>
    <w:rsid w:val="00F5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D70D6F"/>
  <w15:chartTrackingRefBased/>
  <w15:docId w15:val="{DCD31DC2-C9DF-408E-9FD8-FB8F4239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57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5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57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509B6-FF69-4E6D-85B5-BF98CC747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yzb-10</cp:lastModifiedBy>
  <cp:revision>9</cp:revision>
  <dcterms:created xsi:type="dcterms:W3CDTF">2020-05-25T03:07:00Z</dcterms:created>
  <dcterms:modified xsi:type="dcterms:W3CDTF">2020-05-26T09:18:00Z</dcterms:modified>
</cp:coreProperties>
</file>