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9B" w:rsidRDefault="00E1109B" w:rsidP="00E1109B">
      <w:pPr>
        <w:widowControl/>
        <w:ind w:firstLineChars="200" w:firstLine="602"/>
        <w:rPr>
          <w:b/>
          <w:color w:val="000000"/>
          <w:sz w:val="30"/>
          <w:szCs w:val="30"/>
        </w:rPr>
      </w:pPr>
      <w:r w:rsidRPr="00E1109B">
        <w:rPr>
          <w:rFonts w:ascii="ˎ̥" w:hAnsi="ˎ̥" w:cs="宋体" w:hint="eastAsia"/>
          <w:b/>
          <w:color w:val="000000"/>
          <w:kern w:val="0"/>
          <w:sz w:val="30"/>
          <w:szCs w:val="30"/>
        </w:rPr>
        <w:t>考试代码：</w:t>
      </w:r>
      <w:r w:rsidRPr="00E1109B">
        <w:rPr>
          <w:rFonts w:hint="eastAsia"/>
          <w:b/>
          <w:color w:val="000000"/>
          <w:sz w:val="30"/>
          <w:szCs w:val="30"/>
        </w:rPr>
        <w:t>832</w:t>
      </w:r>
      <w:r w:rsidRPr="00E1109B">
        <w:rPr>
          <w:rFonts w:ascii="ˎ̥" w:hAnsi="ˎ̥" w:cs="宋体" w:hint="eastAsia"/>
          <w:b/>
          <w:color w:val="000000"/>
          <w:kern w:val="0"/>
          <w:sz w:val="30"/>
          <w:szCs w:val="30"/>
        </w:rPr>
        <w:t xml:space="preserve">  </w:t>
      </w:r>
      <w:r w:rsidRPr="00E1109B">
        <w:rPr>
          <w:rFonts w:ascii="ˎ̥" w:hAnsi="ˎ̥" w:cs="宋体" w:hint="eastAsia"/>
          <w:b/>
          <w:color w:val="000000"/>
          <w:kern w:val="0"/>
          <w:sz w:val="30"/>
          <w:szCs w:val="30"/>
        </w:rPr>
        <w:t>科目名称：</w:t>
      </w:r>
      <w:r w:rsidRPr="00E1109B">
        <w:rPr>
          <w:rFonts w:ascii="ˎ̥" w:hAnsi="ˎ̥" w:cs="宋体" w:hint="eastAsia"/>
          <w:b/>
          <w:color w:val="000000"/>
          <w:kern w:val="0"/>
          <w:sz w:val="30"/>
          <w:szCs w:val="30"/>
        </w:rPr>
        <w:t xml:space="preserve"> </w:t>
      </w:r>
      <w:r w:rsidRPr="00E1109B">
        <w:rPr>
          <w:rFonts w:hint="eastAsia"/>
          <w:b/>
          <w:color w:val="000000"/>
          <w:sz w:val="30"/>
          <w:szCs w:val="30"/>
        </w:rPr>
        <w:t>信号与系统（</w:t>
      </w:r>
      <w:r w:rsidRPr="00E1109B">
        <w:rPr>
          <w:rFonts w:hint="eastAsia"/>
          <w:b/>
          <w:color w:val="000000"/>
          <w:sz w:val="30"/>
          <w:szCs w:val="30"/>
        </w:rPr>
        <w:t>B</w:t>
      </w:r>
      <w:r w:rsidRPr="00E1109B">
        <w:rPr>
          <w:rFonts w:hint="eastAsia"/>
          <w:b/>
          <w:color w:val="000000"/>
          <w:sz w:val="30"/>
          <w:szCs w:val="30"/>
        </w:rPr>
        <w:t>）</w:t>
      </w:r>
    </w:p>
    <w:p w:rsidR="00E1109B" w:rsidRPr="00E1109B" w:rsidRDefault="00E1109B" w:rsidP="00E1109B">
      <w:pPr>
        <w:widowControl/>
        <w:rPr>
          <w:rFonts w:ascii="ˎ̥" w:hAnsi="ˎ̥" w:cs="宋体" w:hint="eastAsia"/>
          <w:b/>
          <w:color w:val="000000"/>
          <w:kern w:val="0"/>
          <w:sz w:val="30"/>
          <w:szCs w:val="30"/>
        </w:rPr>
      </w:pPr>
      <w:r>
        <w:rPr>
          <w:rFonts w:ascii="ˎ̥" w:hAnsi="ˎ̥" w:cs="宋体" w:hint="eastAsia"/>
          <w:b/>
          <w:color w:val="000000"/>
          <w:kern w:val="0"/>
          <w:sz w:val="30"/>
          <w:szCs w:val="30"/>
        </w:rPr>
        <w:t>一、</w:t>
      </w:r>
      <w:r w:rsidRPr="00E1109B">
        <w:rPr>
          <w:rFonts w:ascii="ˎ̥" w:hAnsi="ˎ̥" w:cs="宋体" w:hint="eastAsia"/>
          <w:b/>
          <w:color w:val="000000"/>
          <w:kern w:val="0"/>
          <w:sz w:val="28"/>
          <w:szCs w:val="28"/>
        </w:rPr>
        <w:t>考试内容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、信号与系统基本概念及分类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、连续系统的时域分析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微分方程的建立与求解；零输入响应与零状态响应的定义和求解；冲激响应与阶跃响应；卷积的定义，性质，计算等。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、离散系统的时域分析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离散时间信号的分类与运算；离散时间系统的数学模型及求解；单位序列响应；离散卷积和的定义，性质与运算等。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、傅里叶变换和系统的频域分析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周期信号的傅里叶级数和典型周期信号频谱；傅里叶变换及典型非周期信号的频谱密度函数；傅里叶变换的性质与运算；周期信号的傅里叶变换；周期、非周期信号激励下的系统响应；无失真传输；理想低通滤波器抽样定理；抽样信号的傅里叶变换。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、连续系统的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S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域分析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拉普拉斯变换及逆变换；拉普拉斯变换的性质与运算；线性系统拉普拉斯变换求解；系统函数与冲激响应；周期信号与抽样信号的拉普拉斯变换。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6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、离散系统的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域分析</w:t>
      </w:r>
    </w:p>
    <w:p w:rsidR="00C1379F" w:rsidRPr="00CC6F4A" w:rsidRDefault="00C1379F" w:rsidP="00C1379F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变换的定义与收敛域；典型序列的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变换；逆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变换；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变换的性质；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变换与拉普拉斯变换的关系；差分方程的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Z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变换求解；离散系统的系统函数；离散系统的频率响应。</w:t>
      </w:r>
    </w:p>
    <w:p w:rsidR="00F81797" w:rsidRDefault="00E1109B" w:rsidP="00C1379F">
      <w:pPr>
        <w:rPr>
          <w:b/>
          <w:color w:val="000000" w:themeColor="text1"/>
          <w:sz w:val="28"/>
          <w:szCs w:val="28"/>
        </w:rPr>
      </w:pPr>
      <w:r w:rsidRPr="00E1109B">
        <w:rPr>
          <w:rFonts w:ascii="ˎ̥" w:hAnsi="ˎ̥" w:cs="宋体" w:hint="eastAsia"/>
          <w:b/>
          <w:color w:val="000000" w:themeColor="text1"/>
          <w:kern w:val="0"/>
          <w:sz w:val="28"/>
          <w:szCs w:val="28"/>
        </w:rPr>
        <w:t>二、参考书目</w:t>
      </w:r>
    </w:p>
    <w:p w:rsidR="00F808DF" w:rsidRPr="00F81797" w:rsidRDefault="00F81797" w:rsidP="00F81797">
      <w:pPr>
        <w:tabs>
          <w:tab w:val="left" w:pos="690"/>
        </w:tabs>
        <w:rPr>
          <w:szCs w:val="21"/>
        </w:rPr>
      </w:pPr>
      <w:r>
        <w:rPr>
          <w:sz w:val="28"/>
          <w:szCs w:val="28"/>
        </w:rPr>
        <w:tab/>
      </w:r>
      <w:r w:rsidRPr="00F81797">
        <w:rPr>
          <w:rFonts w:hint="eastAsia"/>
          <w:szCs w:val="21"/>
        </w:rPr>
        <w:t>参考书目为《</w:t>
      </w:r>
      <w:bookmarkStart w:id="0" w:name="_GoBack"/>
      <w:bookmarkEnd w:id="0"/>
      <w:r w:rsidRPr="00F81797">
        <w:rPr>
          <w:rFonts w:hint="eastAsia"/>
          <w:szCs w:val="21"/>
        </w:rPr>
        <w:t>信号与线性系统分析》第四版，吴大正，人民教育出版社</w:t>
      </w:r>
    </w:p>
    <w:sectPr w:rsidR="00F808DF" w:rsidRPr="00F81797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04C"/>
    <w:rsid w:val="003B704C"/>
    <w:rsid w:val="00C1379F"/>
    <w:rsid w:val="00E1109B"/>
    <w:rsid w:val="00F808DF"/>
    <w:rsid w:val="00F8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4</cp:revision>
  <dcterms:created xsi:type="dcterms:W3CDTF">2016-05-17T12:02:00Z</dcterms:created>
  <dcterms:modified xsi:type="dcterms:W3CDTF">2016-05-18T03:35:00Z</dcterms:modified>
</cp:coreProperties>
</file>