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0B97" w14:textId="77777777" w:rsidR="00151D2F" w:rsidRDefault="00E90C58">
      <w:pPr>
        <w:pStyle w:val="1"/>
        <w:spacing w:before="340" w:after="330"/>
        <w:jc w:val="center"/>
        <w:rPr>
          <w:rFonts w:ascii="黑体" w:eastAsia="黑体" w:hAnsi="MS Shell Dlg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8</w:t>
      </w:r>
      <w:r>
        <w:rPr>
          <w:rFonts w:ascii="黑体" w:eastAsia="黑体" w:hAnsi="Times New Roman"/>
          <w:sz w:val="28"/>
          <w:szCs w:val="28"/>
        </w:rPr>
        <w:t>46</w:t>
      </w:r>
      <w:r>
        <w:rPr>
          <w:rFonts w:ascii="黑体" w:eastAsia="黑体" w:hAnsi="Times New Roman" w:hint="eastAsia"/>
          <w:sz w:val="28"/>
          <w:szCs w:val="28"/>
        </w:rPr>
        <w:t>《公共</w:t>
      </w:r>
      <w:r>
        <w:rPr>
          <w:rFonts w:ascii="黑体" w:eastAsia="黑体" w:hAnsi="Times New Roman"/>
          <w:sz w:val="28"/>
          <w:szCs w:val="28"/>
        </w:rPr>
        <w:t>管理学</w:t>
      </w:r>
      <w:r>
        <w:rPr>
          <w:rFonts w:ascii="黑体" w:eastAsia="黑体" w:hAnsi="Times New Roman" w:hint="eastAsia"/>
          <w:sz w:val="28"/>
          <w:szCs w:val="28"/>
        </w:rPr>
        <w:t>》考试大纲</w:t>
      </w:r>
    </w:p>
    <w:p w14:paraId="0A6F6A43" w14:textId="77777777" w:rsidR="00151D2F" w:rsidRDefault="00E90C58">
      <w:pPr>
        <w:spacing w:line="360" w:lineRule="auto"/>
        <w:ind w:firstLine="472"/>
        <w:rPr>
          <w:rFonts w:ascii="Arial Unicode MS" w:hAnsi="Arial Unicode MS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一、考试的基本要求</w:t>
      </w:r>
    </w:p>
    <w:p w14:paraId="6F4C4DF9" w14:textId="77777777" w:rsidR="00151D2F" w:rsidRDefault="00E90C58">
      <w:pPr>
        <w:spacing w:line="360" w:lineRule="auto"/>
        <w:ind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公共管理学》是行政管理专业的核心基础课程。本课程要求学生掌握公共行政基础理论知识，包括公共行政的涵义与历史演进、行政权力、行政职能、行政组织、人事行政、行政决策、行政执行、行政方法、行政效率、</w:t>
      </w:r>
      <w:r>
        <w:rPr>
          <w:rFonts w:hint="eastAsia"/>
          <w:color w:val="000000" w:themeColor="text1"/>
          <w:sz w:val="24"/>
          <w:szCs w:val="24"/>
        </w:rPr>
        <w:t>公共财政与预算、行政行为、法制行政、行政责任、行政伦理、公共危机管理、行政改革与发展等基本内容。通</w:t>
      </w:r>
      <w:r>
        <w:rPr>
          <w:rFonts w:hint="eastAsia"/>
          <w:color w:val="000000"/>
          <w:sz w:val="24"/>
          <w:szCs w:val="24"/>
        </w:rPr>
        <w:t>过公共管理学的学习，使学生了解和掌握公共管理学的基本原</w:t>
      </w:r>
      <w:r>
        <w:rPr>
          <w:rFonts w:hint="eastAsia"/>
          <w:color w:val="000000"/>
          <w:sz w:val="24"/>
          <w:szCs w:val="24"/>
        </w:rPr>
        <w:t>理和基础知识，奠定学习相关专业课程的坚实基础，提高科学理论素质，提高学生运用公共管理学知识分析和解决问题的能力。</w:t>
      </w:r>
    </w:p>
    <w:p w14:paraId="5D584E27" w14:textId="77777777" w:rsidR="00151D2F" w:rsidRDefault="00E90C58">
      <w:pPr>
        <w:spacing w:line="360" w:lineRule="auto"/>
        <w:ind w:firstLine="482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考试目的</w:t>
      </w:r>
      <w:r>
        <w:rPr>
          <w:rFonts w:hint="eastAsia"/>
          <w:color w:val="000000"/>
          <w:sz w:val="24"/>
          <w:szCs w:val="24"/>
        </w:rPr>
        <w:t>：测试学生对公共管理的基本概念、基本理论体系、基本原理和基本方法掌握的程度，考察学生运用上述知识体系分析和解决公共管理实践中的能力，并由此判断学生是否具备进一步深造的基本素质和培养潜力。</w:t>
      </w:r>
    </w:p>
    <w:p w14:paraId="1FBB2262" w14:textId="77777777" w:rsidR="00151D2F" w:rsidRDefault="00E90C58">
      <w:pPr>
        <w:spacing w:line="360" w:lineRule="auto"/>
        <w:ind w:firstLine="482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考试要求</w:t>
      </w:r>
      <w:r>
        <w:rPr>
          <w:rFonts w:hint="eastAsia"/>
          <w:color w:val="000000"/>
          <w:sz w:val="24"/>
          <w:szCs w:val="24"/>
        </w:rPr>
        <w:t>：全面系统掌握公共管理学的基本概念、基本理论、基本方法等基础知识；具有公共管理相关知识的综合能力；初步具备运用公共行政学理论知识分析和解决实际问题的能力。同时，考生应关注当代中国行政管理实践中的</w:t>
      </w:r>
      <w:r>
        <w:rPr>
          <w:rFonts w:hint="eastAsia"/>
          <w:color w:val="000000"/>
          <w:sz w:val="24"/>
          <w:szCs w:val="24"/>
        </w:rPr>
        <w:t>热点问题。</w:t>
      </w:r>
    </w:p>
    <w:p w14:paraId="6922D8E0" w14:textId="77777777" w:rsidR="00151D2F" w:rsidRDefault="00E90C58">
      <w:pPr>
        <w:spacing w:line="360" w:lineRule="auto"/>
        <w:ind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二、考试方式和考试时间</w:t>
      </w:r>
    </w:p>
    <w:p w14:paraId="78E6E9F4" w14:textId="77777777" w:rsidR="00151D2F" w:rsidRDefault="00E90C58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闭卷考试，总分</w:t>
      </w:r>
      <w:r>
        <w:rPr>
          <w:rFonts w:ascii="宋体" w:hAnsi="宋体"/>
          <w:color w:val="000000"/>
          <w:sz w:val="24"/>
          <w:szCs w:val="24"/>
        </w:rPr>
        <w:t>150</w:t>
      </w:r>
      <w:r>
        <w:rPr>
          <w:rFonts w:ascii="宋体" w:hAnsi="宋体" w:hint="eastAsia"/>
          <w:color w:val="000000"/>
          <w:sz w:val="24"/>
          <w:szCs w:val="24"/>
        </w:rPr>
        <w:t>分，考试时间为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小时。</w:t>
      </w:r>
    </w:p>
    <w:p w14:paraId="4DAA3B03" w14:textId="77777777" w:rsidR="00151D2F" w:rsidRDefault="00E90C58">
      <w:pPr>
        <w:spacing w:line="360" w:lineRule="auto"/>
        <w:ind w:firstLine="482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三、参考书目（仅供参考）</w:t>
      </w:r>
    </w:p>
    <w:p w14:paraId="16A6C838" w14:textId="77777777" w:rsidR="00151D2F" w:rsidRDefault="00E90C58">
      <w:pPr>
        <w:spacing w:line="360" w:lineRule="auto"/>
        <w:ind w:firstLine="6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、《公共行政学》，张国庆主编，北京大学出版社</w:t>
      </w:r>
      <w:r>
        <w:rPr>
          <w:rFonts w:ascii="宋体" w:hAnsi="宋体" w:hint="eastAsia"/>
          <w:color w:val="000000"/>
          <w:sz w:val="24"/>
          <w:szCs w:val="24"/>
        </w:rPr>
        <w:t>2017</w:t>
      </w:r>
      <w:r>
        <w:rPr>
          <w:rFonts w:ascii="宋体" w:hAnsi="宋体" w:hint="eastAsia"/>
          <w:color w:val="000000"/>
          <w:sz w:val="24"/>
          <w:szCs w:val="24"/>
        </w:rPr>
        <w:t>年版。</w:t>
      </w:r>
    </w:p>
    <w:p w14:paraId="175BD5ED" w14:textId="77777777" w:rsidR="00151D2F" w:rsidRDefault="00E90C58">
      <w:pPr>
        <w:spacing w:line="360" w:lineRule="auto"/>
        <w:ind w:firstLine="60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、《公共管理导论》，竺乾威、朱春奎、李瑞昌著，中国人民大学出版社</w:t>
      </w:r>
      <w:r>
        <w:rPr>
          <w:rFonts w:ascii="宋体" w:hAnsi="宋体" w:hint="eastAsia"/>
          <w:color w:val="000000"/>
          <w:sz w:val="24"/>
          <w:szCs w:val="24"/>
        </w:rPr>
        <w:t>2019</w:t>
      </w:r>
      <w:r>
        <w:rPr>
          <w:rFonts w:ascii="宋体" w:hAnsi="宋体" w:hint="eastAsia"/>
          <w:color w:val="000000"/>
          <w:sz w:val="24"/>
          <w:szCs w:val="24"/>
        </w:rPr>
        <w:t>年版。</w:t>
      </w:r>
    </w:p>
    <w:p w14:paraId="392AA6CF" w14:textId="77777777" w:rsidR="00151D2F" w:rsidRDefault="00E90C58">
      <w:pPr>
        <w:spacing w:line="360" w:lineRule="auto"/>
        <w:ind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四、试题类型：</w:t>
      </w:r>
    </w:p>
    <w:p w14:paraId="344E3881" w14:textId="77777777" w:rsidR="00151D2F" w:rsidRDefault="00E90C58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主要包括名词解释题、简答题、论述题、案例分析题等类型，并根据每年的考试要求做相应调整。</w:t>
      </w:r>
    </w:p>
    <w:p w14:paraId="37DA7685" w14:textId="77777777" w:rsidR="00151D2F" w:rsidRDefault="00E90C58">
      <w:pPr>
        <w:spacing w:line="360" w:lineRule="auto"/>
        <w:ind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五、考试内容及要求</w:t>
      </w:r>
    </w:p>
    <w:p w14:paraId="530194FF" w14:textId="77777777" w:rsidR="00151D2F" w:rsidRDefault="00151D2F">
      <w:pPr>
        <w:spacing w:line="360" w:lineRule="auto"/>
        <w:ind w:firstLine="482"/>
        <w:rPr>
          <w:rFonts w:ascii="宋体" w:hAnsi="宋体"/>
          <w:b/>
          <w:color w:val="000000"/>
          <w:sz w:val="24"/>
          <w:szCs w:val="24"/>
        </w:rPr>
      </w:pPr>
    </w:p>
    <w:p w14:paraId="7EBDDBD1" w14:textId="77777777" w:rsidR="00151D2F" w:rsidRDefault="00E90C58">
      <w:pPr>
        <w:spacing w:line="360" w:lineRule="auto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第一章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b/>
          <w:color w:val="000000"/>
          <w:sz w:val="24"/>
          <w:szCs w:val="24"/>
        </w:rPr>
        <w:t>绪论</w:t>
      </w:r>
    </w:p>
    <w:p w14:paraId="54A6D151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掌握：</w:t>
      </w:r>
      <w:r>
        <w:rPr>
          <w:rFonts w:hint="eastAsia"/>
          <w:sz w:val="24"/>
          <w:szCs w:val="24"/>
        </w:rPr>
        <w:t>公共行政、公共管理等相关概念的涵义；公共行政学的演进；公共行政管理的主要方式等。</w:t>
      </w:r>
    </w:p>
    <w:p w14:paraId="1EB8FBF3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公共行政学的研究范畴、研究方法；现代行政现象；现代行政精神；公共行政学演进中出现的理论学说；中国公共管理的实践等。</w:t>
      </w:r>
    </w:p>
    <w:p w14:paraId="39A665DB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行政职能</w:t>
      </w:r>
    </w:p>
    <w:p w14:paraId="3F9E4E76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行政职能的涵义；行政职能的构成；政府与市场的关系等。</w:t>
      </w:r>
      <w:r>
        <w:rPr>
          <w:rFonts w:hint="eastAsia"/>
          <w:sz w:val="24"/>
          <w:szCs w:val="24"/>
        </w:rPr>
        <w:t xml:space="preserve"> </w:t>
      </w:r>
    </w:p>
    <w:p w14:paraId="3734DEC8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行政职能的产生与发展；国家与社会的关系；公平与效率的关系；政府职能争论中涌现的主要理论学派；转型期中国政府的基本职能、新常态下政府职能的转变等。</w:t>
      </w:r>
    </w:p>
    <w:p w14:paraId="0253774D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行政权力</w:t>
      </w:r>
    </w:p>
    <w:p w14:paraId="571473E0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行政权力的涵义；行政国家的涵义；行政权力发展方向；行政权力分配的途径与原则；行政授权的过程；行政权力行使的基础；行政权力行使过程中的负效应及其克服等。</w:t>
      </w:r>
    </w:p>
    <w:p w14:paraId="46AE4D57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行政权力的主要学说；行政权力分配中的相关问题；行政授权的特点；行政权力行使的手段等。</w:t>
      </w:r>
    </w:p>
    <w:p w14:paraId="27D9E1D7" w14:textId="77777777" w:rsidR="00151D2F" w:rsidRDefault="00E90C58">
      <w:pPr>
        <w:spacing w:line="360" w:lineRule="auto"/>
        <w:ind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行政组织</w:t>
      </w:r>
    </w:p>
    <w:p w14:paraId="6CB9C9C6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行政组织的涵义与类型；国家行政组织的特征；组织结构的含义、性质和形式；行政组织体制的类型；组织变革的动力、过程、阻力与克服。</w:t>
      </w:r>
    </w:p>
    <w:p w14:paraId="2E7E9483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行政组织的基本要素；行政组织的产生与成立；行政组织目标的合理化与特征；不同学派的组织原则；中国政府的组织体制及其</w:t>
      </w:r>
      <w:r>
        <w:rPr>
          <w:rFonts w:hint="eastAsia"/>
          <w:sz w:val="24"/>
          <w:szCs w:val="24"/>
        </w:rPr>
        <w:t>特点；成功组织变革的一般条件等。</w:t>
      </w:r>
    </w:p>
    <w:p w14:paraId="49142880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第五章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人事行政</w:t>
      </w:r>
    </w:p>
    <w:p w14:paraId="25629835" w14:textId="77ECD7FC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人事行政的涵义；现代人事行政的主要趋向；西方公务员制度的基本特征；职位分类的基本概念和程序步骤；我国公务员制度的特点</w:t>
      </w:r>
      <w:r w:rsidR="005E33B8">
        <w:rPr>
          <w:rFonts w:hint="eastAsia"/>
          <w:sz w:val="24"/>
          <w:szCs w:val="24"/>
        </w:rPr>
        <w:t>、管理原则</w:t>
      </w:r>
      <w:r>
        <w:rPr>
          <w:rFonts w:hint="eastAsia"/>
          <w:sz w:val="24"/>
          <w:szCs w:val="24"/>
        </w:rPr>
        <w:t>等。</w:t>
      </w:r>
    </w:p>
    <w:p w14:paraId="5275FDB3" w14:textId="3EFC2BCD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职位分类与品位分类的比较；现代人事行政的更新机制、激励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保健机制、行为调控机制等</w:t>
      </w:r>
      <w:r w:rsidR="00462B80">
        <w:rPr>
          <w:rFonts w:hint="eastAsia"/>
          <w:sz w:val="24"/>
          <w:szCs w:val="24"/>
        </w:rPr>
        <w:t>；公务员制度的改革</w:t>
      </w:r>
      <w:r>
        <w:rPr>
          <w:rFonts w:hint="eastAsia"/>
          <w:sz w:val="24"/>
          <w:szCs w:val="24"/>
        </w:rPr>
        <w:t>。</w:t>
      </w:r>
    </w:p>
    <w:p w14:paraId="13928AB5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第六章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行政决策</w:t>
      </w:r>
    </w:p>
    <w:p w14:paraId="77DFEA96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行政决策的涵义与特点；行政决策的类型；行政决策体制，包括决策枢纽系统、决策信息系统和决策咨询系统；行政决策的理论模型，包括理性决策</w:t>
      </w:r>
      <w:r>
        <w:rPr>
          <w:rFonts w:hint="eastAsia"/>
          <w:sz w:val="24"/>
          <w:szCs w:val="24"/>
        </w:rPr>
        <w:lastRenderedPageBreak/>
        <w:t>模型、有限理性决策模型、渐进决策模型、混合扫描决策模型、垃圾桶决策模型等。</w:t>
      </w:r>
    </w:p>
    <w:p w14:paraId="64377C78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</w:t>
      </w:r>
      <w:r>
        <w:rPr>
          <w:rFonts w:hint="eastAsia"/>
          <w:sz w:val="24"/>
          <w:szCs w:val="24"/>
        </w:rPr>
        <w:t>：行政决</w:t>
      </w:r>
      <w:r>
        <w:rPr>
          <w:rFonts w:hint="eastAsia"/>
          <w:sz w:val="24"/>
          <w:szCs w:val="24"/>
        </w:rPr>
        <w:t>策的基本程序；行政决策的方法；我国行政决策存在的问题和完善路径等。</w:t>
      </w:r>
    </w:p>
    <w:p w14:paraId="3FAEEAB9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第七章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行政执行</w:t>
      </w:r>
    </w:p>
    <w:p w14:paraId="346FA0F6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行政执行的涵义与特点；行政执行能力与行政执行有效性的涵义；行政执行的研究途径；行政执行的理论模型等。</w:t>
      </w:r>
    </w:p>
    <w:p w14:paraId="397ECA78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影响行政执行的因素；行政执行研究的基本线索；行政执行的方式等。</w:t>
      </w:r>
    </w:p>
    <w:p w14:paraId="502A33E9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第八章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行政方法</w:t>
      </w:r>
    </w:p>
    <w:p w14:paraId="7E165512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行政方法的内涵与类型；行政程序的涵义、行政工作程序化的内容与意义；行政计划的涵义，行政计划编制的技术等。</w:t>
      </w:r>
    </w:p>
    <w:p w14:paraId="39CA952A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行政基本方法；行政计划的编制过程；常见的行政技术等。</w:t>
      </w:r>
    </w:p>
    <w:p w14:paraId="2BC94F64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第九章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行政效率</w:t>
      </w:r>
    </w:p>
    <w:p w14:paraId="64F76EB7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行政效率的涵义与类型；行政效率在行政管理中的地位；绩效评估在管理中的功能；公共部门的特点及其对绩效评估的影响等。</w:t>
      </w:r>
    </w:p>
    <w:p w14:paraId="035F55F3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行政效率研究的历史与现状；行政效率测定的主要方法等。</w:t>
      </w:r>
    </w:p>
    <w:p w14:paraId="7B70FB3A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公共财政和预算</w:t>
      </w:r>
    </w:p>
    <w:p w14:paraId="3862E9DD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公共财政、公共财政支出、公共财政收入的涵义；国家预算的原则与构成；公共预算理论；公共财政支出的原则；税收的定义与构成要素；财政平衡与财政赤字的关系。</w:t>
      </w:r>
    </w:p>
    <w:p w14:paraId="45B29E9F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公共财政支出的分类；税制结构；公共财政政策的类型等。</w:t>
      </w:r>
    </w:p>
    <w:p w14:paraId="707C23B5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第十一章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行政行为</w:t>
      </w:r>
    </w:p>
    <w:p w14:paraId="6572D0CF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行政行为的涵义；行政行为的特点与分类；行政立法行为的涵义与类型；行政监督</w:t>
      </w:r>
      <w:r>
        <w:rPr>
          <w:rFonts w:hint="eastAsia"/>
          <w:sz w:val="24"/>
          <w:szCs w:val="24"/>
        </w:rPr>
        <w:t>检查的含义与类型；行政许可、行政奖励、行政处罚、行政强制执行的涵义；行政合同行为；行政司法行为，包括行政调解、行政裁决、行政复议的涵义；行政行为的实质与形式要件；行政法律责任的分类、形式；行政责任的免除等。</w:t>
      </w:r>
    </w:p>
    <w:p w14:paraId="00C1915C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行政行为的构成要素；行政行为的功能；行政行为生效的方式；行政违法、行政不当的涵义、特征与分类等。</w:t>
      </w:r>
    </w:p>
    <w:p w14:paraId="1CF22913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第十二章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法制行政</w:t>
      </w:r>
    </w:p>
    <w:p w14:paraId="111E8FA7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法制行政与法治行政的涵义；依法行政的基础；行政监督的涵义、分</w:t>
      </w:r>
      <w:r>
        <w:rPr>
          <w:rFonts w:hint="eastAsia"/>
          <w:sz w:val="24"/>
          <w:szCs w:val="24"/>
        </w:rPr>
        <w:t>类；法制监督的特征与具体形式；行政诉讼的涵义、特征；行政诉讼制度的通则；社会监督的含义与特征等。</w:t>
      </w:r>
    </w:p>
    <w:p w14:paraId="5C79BF2A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现代法治行政的特征；法制行政的基本法则；行政监督的主要方式、内在机制；行政诉讼的范围和程序；社会监督的主体与形式等。</w:t>
      </w:r>
    </w:p>
    <w:p w14:paraId="45A78703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第十三章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行政责任与行政伦理</w:t>
      </w:r>
    </w:p>
    <w:p w14:paraId="46F34AAB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行政责任的涵义与构成要件；确定行政责任的依据；行政伦理与行政道德的涵义；行政伦理失范及其原因等。</w:t>
      </w:r>
    </w:p>
    <w:p w14:paraId="7E844E05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行政责任的主体；行政责任的历史演变；行政责任的追究；行政伦理的结构与功能；行政伦理立法的基本内容等。</w:t>
      </w:r>
    </w:p>
    <w:p w14:paraId="34B21618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第十四章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公共危机管理</w:t>
      </w:r>
    </w:p>
    <w:p w14:paraId="2F066F5C" w14:textId="77777777" w:rsidR="00151D2F" w:rsidRDefault="00E90C58">
      <w:pPr>
        <w:spacing w:line="360" w:lineRule="auto"/>
        <w:ind w:firstLine="42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>公共危机、突发事件</w:t>
      </w:r>
      <w:r>
        <w:rPr>
          <w:rFonts w:hint="eastAsia"/>
          <w:sz w:val="24"/>
          <w:szCs w:val="24"/>
        </w:rPr>
        <w:t>、灾害、公共危机管理的涵义；公共危机管理的特点；公共危机管理的机制，主要包括预警机制、决策机制、应对机制和善后机制。</w:t>
      </w:r>
    </w:p>
    <w:p w14:paraId="24EAF1B1" w14:textId="77777777" w:rsidR="00151D2F" w:rsidRDefault="00E90C58">
      <w:pPr>
        <w:spacing w:line="360" w:lineRule="auto"/>
        <w:ind w:firstLine="42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公共危机管理的重要性；公共危机的类型、分级、分期；“</w:t>
      </w:r>
      <w:r>
        <w:rPr>
          <w:rFonts w:hint="eastAsia"/>
          <w:sz w:val="24"/>
          <w:szCs w:val="24"/>
        </w:rPr>
        <w:t>4R</w:t>
      </w:r>
      <w:r>
        <w:rPr>
          <w:rFonts w:hint="eastAsia"/>
          <w:sz w:val="24"/>
          <w:szCs w:val="24"/>
        </w:rPr>
        <w:t>”危机管理理论；中国公共危机管理系统及其运行。</w:t>
      </w:r>
    </w:p>
    <w:p w14:paraId="6446E1E6" w14:textId="77777777" w:rsidR="00151D2F" w:rsidRDefault="00151D2F">
      <w:pPr>
        <w:spacing w:line="360" w:lineRule="auto"/>
        <w:ind w:firstLine="420"/>
        <w:jc w:val="center"/>
        <w:rPr>
          <w:b/>
          <w:sz w:val="24"/>
          <w:szCs w:val="24"/>
        </w:rPr>
      </w:pPr>
    </w:p>
    <w:p w14:paraId="0E552327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第十五章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行政改革与行政发展</w:t>
      </w:r>
    </w:p>
    <w:p w14:paraId="7332468A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掌握：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行政改革的内涵；当代西方国家行政改革的基本趋势和特点；当代中国行政改革的核心问题；当代中国行政改革的基本价值选择与策略选择。</w:t>
      </w:r>
    </w:p>
    <w:p w14:paraId="6AC8FEE3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当代中国行政改革的主要范畴；我国政府机构改革的历史沿革、特征与趋势等。</w:t>
      </w:r>
    </w:p>
    <w:p w14:paraId="3BE733E4" w14:textId="77777777" w:rsidR="00151D2F" w:rsidRDefault="00E90C58">
      <w:pPr>
        <w:spacing w:line="360" w:lineRule="auto"/>
        <w:ind w:firstLine="4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第十六章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西方国家行政改革的理论学说</w:t>
      </w:r>
    </w:p>
    <w:p w14:paraId="2FBE7B2F" w14:textId="77777777" w:rsidR="00151D2F" w:rsidRDefault="00E90C58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掌</w:t>
      </w:r>
      <w:r>
        <w:rPr>
          <w:rFonts w:hint="eastAsia"/>
          <w:b/>
          <w:sz w:val="24"/>
          <w:szCs w:val="24"/>
        </w:rPr>
        <w:t>握：</w:t>
      </w:r>
      <w:r>
        <w:rPr>
          <w:rFonts w:hint="eastAsia"/>
          <w:sz w:val="24"/>
          <w:szCs w:val="24"/>
        </w:rPr>
        <w:t>新公共行政理论；新公共管理理论、新公共服务理论、治理理论等主要的理论观点、政策主张及其实践探索等。</w:t>
      </w:r>
    </w:p>
    <w:p w14:paraId="39888D3F" w14:textId="77777777" w:rsidR="00151D2F" w:rsidRDefault="00E90C58">
      <w:pPr>
        <w:spacing w:line="360" w:lineRule="auto"/>
        <w:ind w:firstLine="420"/>
      </w:pPr>
      <w:r>
        <w:rPr>
          <w:rFonts w:hint="eastAsia"/>
          <w:b/>
          <w:sz w:val="24"/>
          <w:szCs w:val="24"/>
        </w:rPr>
        <w:t>熟悉：</w:t>
      </w:r>
      <w:r>
        <w:rPr>
          <w:rFonts w:hint="eastAsia"/>
          <w:sz w:val="24"/>
          <w:szCs w:val="24"/>
        </w:rPr>
        <w:t>“威尔逊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韦伯范式”及其批判；新自由主义、公共选择理论、新制度经济学等学说的主要理论观点、政策主张及其评判等。</w:t>
      </w:r>
    </w:p>
    <w:sectPr w:rsidR="00151D2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DF3D8" w14:textId="77777777" w:rsidR="00E90C58" w:rsidRDefault="00E90C58">
      <w:r>
        <w:separator/>
      </w:r>
    </w:p>
  </w:endnote>
  <w:endnote w:type="continuationSeparator" w:id="0">
    <w:p w14:paraId="4C47C456" w14:textId="77777777" w:rsidR="00E90C58" w:rsidRDefault="00E9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61007BDF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AA88" w14:textId="77777777" w:rsidR="00151D2F" w:rsidRDefault="00E90C58">
    <w:pPr>
      <w:pStyle w:val="a7"/>
      <w:jc w:val="center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0D39E26D" w14:textId="77777777" w:rsidR="00151D2F" w:rsidRDefault="00151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7A78" w14:textId="77777777" w:rsidR="00E90C58" w:rsidRDefault="00E90C58">
      <w:r>
        <w:separator/>
      </w:r>
    </w:p>
  </w:footnote>
  <w:footnote w:type="continuationSeparator" w:id="0">
    <w:p w14:paraId="140960C1" w14:textId="77777777" w:rsidR="00E90C58" w:rsidRDefault="00E9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1F000014"/>
    <w:lvl w:ilvl="0" w:tplc="A1943AD0">
      <w:start w:val="1"/>
      <w:numFmt w:val="japaneseCounting"/>
      <w:lvlText w:val="%1、"/>
      <w:lvlJc w:val="left"/>
      <w:pPr>
        <w:ind w:left="960" w:hanging="480"/>
      </w:pPr>
      <w:rPr>
        <w:rFonts w:hint="eastAsia"/>
      </w:rPr>
    </w:lvl>
    <w:lvl w:ilvl="1" w:tplc="8834A3CE">
      <w:start w:val="1"/>
      <w:numFmt w:val="lowerLetter"/>
      <w:lvlText w:val="%2)"/>
      <w:lvlJc w:val="left"/>
      <w:pPr>
        <w:ind w:left="1440" w:hanging="480"/>
      </w:pPr>
    </w:lvl>
    <w:lvl w:ilvl="2" w:tplc="AD9A6606">
      <w:start w:val="1"/>
      <w:numFmt w:val="lowerRoman"/>
      <w:lvlText w:val="%3."/>
      <w:lvlJc w:val="right"/>
      <w:pPr>
        <w:ind w:left="1920" w:hanging="480"/>
      </w:pPr>
    </w:lvl>
    <w:lvl w:ilvl="3" w:tplc="68B43116">
      <w:start w:val="1"/>
      <w:numFmt w:val="decimal"/>
      <w:lvlText w:val="%4."/>
      <w:lvlJc w:val="left"/>
      <w:pPr>
        <w:ind w:left="2400" w:hanging="480"/>
      </w:pPr>
    </w:lvl>
    <w:lvl w:ilvl="4" w:tplc="87D67CF4">
      <w:start w:val="1"/>
      <w:numFmt w:val="lowerLetter"/>
      <w:lvlText w:val="%5)"/>
      <w:lvlJc w:val="left"/>
      <w:pPr>
        <w:ind w:left="2880" w:hanging="480"/>
      </w:pPr>
    </w:lvl>
    <w:lvl w:ilvl="5" w:tplc="03949982">
      <w:start w:val="1"/>
      <w:numFmt w:val="lowerRoman"/>
      <w:lvlText w:val="%6."/>
      <w:lvlJc w:val="right"/>
      <w:pPr>
        <w:ind w:left="3360" w:hanging="480"/>
      </w:pPr>
    </w:lvl>
    <w:lvl w:ilvl="6" w:tplc="AE06D2E4">
      <w:start w:val="1"/>
      <w:numFmt w:val="decimal"/>
      <w:lvlText w:val="%7."/>
      <w:lvlJc w:val="left"/>
      <w:pPr>
        <w:ind w:left="3840" w:hanging="480"/>
      </w:pPr>
    </w:lvl>
    <w:lvl w:ilvl="7" w:tplc="FB604234">
      <w:start w:val="1"/>
      <w:numFmt w:val="lowerLetter"/>
      <w:lvlText w:val="%8)"/>
      <w:lvlJc w:val="left"/>
      <w:pPr>
        <w:ind w:left="4320" w:hanging="480"/>
      </w:pPr>
    </w:lvl>
    <w:lvl w:ilvl="8" w:tplc="24621552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2F"/>
    <w:rsid w:val="00151D2F"/>
    <w:rsid w:val="00462B80"/>
    <w:rsid w:val="005E33B8"/>
    <w:rsid w:val="00E90C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34592"/>
  <w15:docId w15:val="{C8529575-226A-4FC4-B285-F850C4A4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/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260" w:after="260" w:line="415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paragraph" w:styleId="a4">
    <w:name w:val="List Paragraph"/>
    <w:basedOn w:val="a"/>
    <w:uiPriority w:val="26"/>
    <w:qFormat/>
    <w:pPr>
      <w:ind w:firstLine="420"/>
    </w:pPr>
  </w:style>
  <w:style w:type="character" w:customStyle="1" w:styleId="10">
    <w:name w:val="标题 1 字符"/>
    <w:basedOn w:val="a0"/>
    <w:link w:val="1"/>
    <w:rPr>
      <w:rFonts w:ascii="Arial Unicode MS" w:eastAsia="Arial Unicode MS" w:hAnsi="Arial Unicode MS" w:cs="Times New Roman"/>
      <w:b/>
      <w:color w:val="000000"/>
      <w:sz w:val="48"/>
      <w:szCs w:val="48"/>
    </w:rPr>
  </w:style>
  <w:style w:type="character" w:customStyle="1" w:styleId="30">
    <w:name w:val="标题 3 字符"/>
    <w:basedOn w:val="a0"/>
    <w:link w:val="3"/>
    <w:semiHidden/>
    <w:rPr>
      <w:rFonts w:ascii="Times New Roman" w:eastAsia="宋体" w:hAnsi="Times New Roman" w:cs="Times New Roman"/>
      <w:b/>
      <w:sz w:val="32"/>
      <w:szCs w:val="32"/>
    </w:rPr>
  </w:style>
  <w:style w:type="paragraph" w:styleId="a5">
    <w:name w:val="header"/>
    <w:basedOn w:val="a"/>
    <w:link w:val="a6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406</Words>
  <Characters>2319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zhangqin</dc:creator>
  <cp:lastModifiedBy>zhuyz</cp:lastModifiedBy>
  <cp:revision>4</cp:revision>
  <dcterms:created xsi:type="dcterms:W3CDTF">2020-09-14T23:21:00Z</dcterms:created>
  <dcterms:modified xsi:type="dcterms:W3CDTF">2020-09-14T23:32:00Z</dcterms:modified>
</cp:coreProperties>
</file>