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新魏" w:eastAsia="华文新魏"/>
          <w:b/>
          <w:sz w:val="32"/>
          <w:szCs w:val="32"/>
        </w:rPr>
      </w:pPr>
      <w:r>
        <w:rPr>
          <w:rFonts w:hint="eastAsia" w:ascii="华文新魏" w:eastAsia="华文新魏"/>
          <w:b/>
          <w:sz w:val="32"/>
          <w:szCs w:val="32"/>
        </w:rPr>
        <w:t>2021年硕士研究生招生考试科目《</w:t>
      </w:r>
      <w:bookmarkStart w:id="0" w:name="_GoBack"/>
      <w:r>
        <w:rPr>
          <w:rFonts w:hint="eastAsia" w:ascii="华文新魏" w:eastAsia="华文新魏"/>
          <w:b/>
          <w:sz w:val="32"/>
          <w:szCs w:val="32"/>
        </w:rPr>
        <w:t>艺术史基础</w:t>
      </w:r>
      <w:bookmarkEnd w:id="0"/>
      <w:r>
        <w:rPr>
          <w:rFonts w:hint="eastAsia" w:ascii="华文新魏" w:eastAsia="华文新魏"/>
          <w:b/>
          <w:sz w:val="32"/>
          <w:szCs w:val="32"/>
        </w:rPr>
        <w:t>》考试大纲</w:t>
      </w:r>
    </w:p>
    <w:p>
      <w:pPr>
        <w:spacing w:line="160" w:lineRule="exact"/>
        <w:rPr>
          <w:rFonts w:hint="eastAsia"/>
        </w:rPr>
      </w:pPr>
    </w:p>
    <w:tbl>
      <w:tblPr>
        <w:tblStyle w:val="3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8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参考书</w:t>
            </w:r>
          </w:p>
        </w:tc>
        <w:tc>
          <w:tcPr>
            <w:tcW w:w="8085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</w:rPr>
              <w:t>《中国美术史》（美术卷），洪再新，中国美术学院出版社，2013；《外国美术简史》，中央美术学院外国美术史教研室，中国青年出版社，2014；《西方音乐通史》（本科音乐学专业加看此书，其他专业可不看），于润洋，上海音乐出版社，2016年。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7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808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古今中外各种艺术体裁的历史概貌、经典艺术作品的审美特征与文化内涵、艺术所涉及的人类文化主题。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7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808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名词解释，主要考察艺术史与艺术思想史的基本概念与范畴。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简答题，主要考察艺术史与艺术思想史的知识基础。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论述题，主要考察对艺术史与艺术思想史的综合理解。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7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808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名词解释以识记为主，相对浅易。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简答题以知识概述为主，难度适中。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论述题以综合论证为主，具备一定的专业难度。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7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808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名词解释5题。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简答题4题。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论述题2题。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7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试卷分值结构</w:t>
            </w:r>
          </w:p>
        </w:tc>
        <w:tc>
          <w:tcPr>
            <w:tcW w:w="808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名词解释5题，每题8分，共40分。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简答题4题，每题15分，共60分。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论述题2题，每题25分，共50分。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满分150分。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7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808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能掌握艺术史与艺术思想史基础知识者，及格（60%的得分）。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能综合应用艺术史与艺术思想史知识者，良好（80%的得分）。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>具有较高艺术修养与理论水平、能提出独到见解者，优秀（80%以上的得分）。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注</w:t>
            </w:r>
          </w:p>
        </w:tc>
        <w:tc>
          <w:tcPr>
            <w:tcW w:w="808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参考书仅作参考，不作为考试依据</w:t>
            </w:r>
          </w:p>
        </w:tc>
      </w:tr>
    </w:tbl>
    <w:p>
      <w:pPr>
        <w:jc w:val="left"/>
        <w:rPr>
          <w:rFonts w:hint="eastAsia"/>
          <w:szCs w:val="21"/>
        </w:rPr>
      </w:pPr>
      <w:r>
        <w:rPr>
          <w:rFonts w:hint="eastAsia"/>
          <w:color w:val="FF0000"/>
          <w:szCs w:val="21"/>
        </w:rPr>
        <w:t>一级学科硕士点召集人</w:t>
      </w:r>
      <w:r>
        <w:rPr>
          <w:rFonts w:hint="eastAsia"/>
          <w:szCs w:val="21"/>
        </w:rPr>
        <w:t>签名：                       (学院盖章)学院分管院长签名：</w:t>
      </w:r>
    </w:p>
    <w:p/>
    <w:sectPr>
      <w:headerReference r:id="rId3" w:type="default"/>
      <w:pgSz w:w="11907" w:h="16840"/>
      <w:pgMar w:top="1134" w:right="1134" w:bottom="1134" w:left="1134" w:header="851" w:footer="851" w:gutter="0"/>
      <w:cols w:space="168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F2E91"/>
    <w:rsid w:val="315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2020-07-31T08:14:00Z</dcterms:created>
  <dc:creator>LENOVO</dc:creator>
  <cp:lastModifiedBy>LENOVO</cp:lastModifiedBy>
  <dcterms:modified xsi:type="dcterms:W3CDTF">2020-07-31T08:14:37Z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