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8D" w:rsidRPr="00080730" w:rsidRDefault="00A2338D" w:rsidP="00A2338D">
      <w:pPr>
        <w:spacing w:afterLines="50" w:after="156" w:line="400" w:lineRule="exact"/>
        <w:jc w:val="center"/>
        <w:rPr>
          <w:rFonts w:ascii="黑体" w:eastAsia="黑体"/>
          <w:sz w:val="32"/>
          <w:szCs w:val="32"/>
        </w:rPr>
      </w:pPr>
      <w:r w:rsidRPr="001C2F19">
        <w:rPr>
          <w:rFonts w:ascii="黑体" w:eastAsia="黑体" w:hint="eastAsia"/>
          <w:b/>
          <w:sz w:val="32"/>
          <w:szCs w:val="32"/>
        </w:rPr>
        <w:t>浙江师范大学</w:t>
      </w:r>
      <w:r>
        <w:rPr>
          <w:rFonts w:ascii="黑体" w:eastAsia="黑体" w:hint="eastAsia"/>
          <w:b/>
          <w:sz w:val="32"/>
          <w:szCs w:val="32"/>
        </w:rPr>
        <w:t>硕士研究生入学</w:t>
      </w:r>
      <w:r w:rsidRPr="001C2F19">
        <w:rPr>
          <w:rFonts w:ascii="黑体" w:eastAsia="黑体" w:hint="eastAsia"/>
          <w:b/>
          <w:sz w:val="32"/>
          <w:szCs w:val="32"/>
        </w:rPr>
        <w:t>考试</w:t>
      </w:r>
      <w:r>
        <w:rPr>
          <w:rFonts w:ascii="黑体" w:eastAsia="黑体" w:hint="eastAsia"/>
          <w:b/>
          <w:sz w:val="32"/>
          <w:szCs w:val="32"/>
        </w:rPr>
        <w:t>复试科目</w:t>
      </w:r>
      <w:r>
        <w:rPr>
          <w:rFonts w:ascii="黑体" w:eastAsia="黑体"/>
          <w:b/>
          <w:sz w:val="32"/>
          <w:szCs w:val="32"/>
        </w:rPr>
        <w:br/>
      </w:r>
      <w:r>
        <w:rPr>
          <w:rFonts w:ascii="黑体" w:eastAsia="黑体" w:hint="eastAsia"/>
          <w:b/>
          <w:sz w:val="32"/>
          <w:szCs w:val="32"/>
        </w:rPr>
        <w:t>考　试　大　纲</w:t>
      </w:r>
    </w:p>
    <w:tbl>
      <w:tblPr>
        <w:tblStyle w:val="a3"/>
        <w:tblW w:w="84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0"/>
        <w:gridCol w:w="540"/>
        <w:gridCol w:w="6840"/>
      </w:tblGrid>
      <w:tr w:rsidR="00A2338D" w:rsidRPr="00B10A84" w:rsidTr="00997062">
        <w:trPr>
          <w:trHeight w:val="435"/>
        </w:trPr>
        <w:tc>
          <w:tcPr>
            <w:tcW w:w="1620" w:type="dxa"/>
            <w:gridSpan w:val="2"/>
            <w:vAlign w:val="bottom"/>
          </w:tcPr>
          <w:p w:rsidR="00A2338D" w:rsidRPr="00B10A84" w:rsidRDefault="00A2338D" w:rsidP="00A2338D">
            <w:pPr>
              <w:spacing w:afterLines="15" w:after="46"/>
              <w:ind w:leftChars="-50" w:left="-105" w:rightChars="-50" w:right="-105"/>
              <w:rPr>
                <w:rFonts w:ascii="宋体" w:hAnsi="宋体"/>
                <w:b/>
                <w:szCs w:val="21"/>
              </w:rPr>
            </w:pPr>
            <w:r w:rsidRPr="00B10A84">
              <w:rPr>
                <w:rFonts w:ascii="宋体" w:hAnsi="宋体" w:hint="eastAsia"/>
                <w:b/>
                <w:szCs w:val="21"/>
              </w:rPr>
              <w:t>科目代码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B10A84">
              <w:rPr>
                <w:rFonts w:ascii="宋体" w:hAnsi="宋体" w:hint="eastAsia"/>
                <w:b/>
                <w:szCs w:val="21"/>
              </w:rPr>
              <w:t>名称: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A2338D" w:rsidRPr="000B1755" w:rsidRDefault="00A2338D" w:rsidP="00A2338D">
            <w:pPr>
              <w:pStyle w:val="1"/>
              <w:spacing w:beforeLines="25" w:before="78" w:afterLines="10" w:after="31" w:line="240" w:lineRule="auto"/>
              <w:jc w:val="center"/>
              <w:outlineLvl w:val="0"/>
              <w:rPr>
                <w:sz w:val="21"/>
                <w:szCs w:val="21"/>
              </w:rPr>
            </w:pPr>
            <w:r w:rsidRPr="000B1755">
              <w:rPr>
                <w:rFonts w:hint="eastAsia"/>
                <w:sz w:val="21"/>
                <w:szCs w:val="21"/>
              </w:rPr>
              <w:t>587</w:t>
            </w:r>
            <w:r w:rsidRPr="000B1755">
              <w:rPr>
                <w:rFonts w:hint="eastAsia"/>
                <w:sz w:val="21"/>
                <w:szCs w:val="21"/>
              </w:rPr>
              <w:t>企业战略管理</w:t>
            </w:r>
          </w:p>
        </w:tc>
      </w:tr>
      <w:tr w:rsidR="00A2338D" w:rsidRPr="00B10A84" w:rsidTr="00997062">
        <w:trPr>
          <w:trHeight w:val="435"/>
        </w:trPr>
        <w:tc>
          <w:tcPr>
            <w:tcW w:w="1080" w:type="dxa"/>
            <w:vAlign w:val="bottom"/>
          </w:tcPr>
          <w:p w:rsidR="00A2338D" w:rsidRPr="00B10A84" w:rsidRDefault="00A2338D" w:rsidP="00A2338D">
            <w:pPr>
              <w:spacing w:afterLines="20" w:after="62"/>
              <w:ind w:leftChars="-50" w:left="-105" w:rightChars="-50" w:right="-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适用专业</w:t>
            </w:r>
            <w:r w:rsidRPr="00B10A84">
              <w:rPr>
                <w:rFonts w:ascii="宋体" w:hAnsi="宋体" w:hint="eastAsia"/>
                <w:b/>
                <w:szCs w:val="21"/>
              </w:rPr>
              <w:t>: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bottom"/>
          </w:tcPr>
          <w:p w:rsidR="00A2338D" w:rsidRPr="00B10A84" w:rsidRDefault="00A2338D" w:rsidP="00A2338D">
            <w:pPr>
              <w:spacing w:beforeLines="25" w:before="78" w:afterLines="10" w:after="31"/>
              <w:jc w:val="center"/>
              <w:rPr>
                <w:rFonts w:ascii="宋体" w:hAnsi="宋体"/>
                <w:b/>
                <w:szCs w:val="21"/>
              </w:rPr>
            </w:pPr>
            <w:r w:rsidRPr="00EE2FFA">
              <w:rPr>
                <w:rFonts w:ascii="宋体" w:hAnsi="宋体" w:hint="eastAsia"/>
                <w:b/>
                <w:szCs w:val="21"/>
              </w:rPr>
              <w:t>120200</w:t>
            </w:r>
            <w:r>
              <w:rPr>
                <w:rFonts w:ascii="宋体" w:hAnsi="宋体" w:hint="eastAsia"/>
                <w:b/>
                <w:szCs w:val="21"/>
              </w:rPr>
              <w:t>工商管理</w:t>
            </w:r>
          </w:p>
        </w:tc>
      </w:tr>
    </w:tbl>
    <w:p w:rsidR="00A2338D" w:rsidRPr="0033096F" w:rsidRDefault="00A2338D" w:rsidP="00A2338D">
      <w:pPr>
        <w:spacing w:beforeLines="100" w:before="312" w:afterLines="10" w:after="31" w:line="288" w:lineRule="auto"/>
        <w:rPr>
          <w:b/>
          <w:szCs w:val="21"/>
        </w:rPr>
      </w:pPr>
      <w:r>
        <w:rPr>
          <w:rFonts w:hint="eastAsia"/>
          <w:b/>
          <w:szCs w:val="21"/>
        </w:rPr>
        <w:t>一</w:t>
      </w:r>
      <w:r w:rsidRPr="0033096F">
        <w:rPr>
          <w:rFonts w:hint="eastAsia"/>
          <w:b/>
          <w:szCs w:val="21"/>
        </w:rPr>
        <w:t>、考试形式与试卷结构</w:t>
      </w:r>
    </w:p>
    <w:p w:rsidR="00A2338D" w:rsidRPr="0033096F" w:rsidRDefault="00A2338D" w:rsidP="00A2338D">
      <w:pPr>
        <w:pStyle w:val="a4"/>
        <w:spacing w:beforeLines="10" w:before="31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 w:rsidRPr="0033096F">
        <w:rPr>
          <w:rFonts w:hint="eastAsia"/>
          <w:b/>
          <w:szCs w:val="21"/>
        </w:rPr>
        <w:t>（一）试卷</w:t>
      </w:r>
      <w:r>
        <w:rPr>
          <w:rFonts w:hint="eastAsia"/>
          <w:b/>
          <w:szCs w:val="21"/>
        </w:rPr>
        <w:t>满分</w:t>
      </w:r>
      <w:r>
        <w:rPr>
          <w:rFonts w:hint="eastAsia"/>
          <w:b/>
          <w:szCs w:val="21"/>
        </w:rPr>
        <w:t xml:space="preserve"> </w:t>
      </w:r>
      <w:r w:rsidRPr="0033096F">
        <w:rPr>
          <w:rFonts w:hint="eastAsia"/>
          <w:b/>
          <w:szCs w:val="21"/>
        </w:rPr>
        <w:t>及</w:t>
      </w:r>
      <w:r>
        <w:rPr>
          <w:rFonts w:hint="eastAsia"/>
          <w:b/>
          <w:szCs w:val="21"/>
        </w:rPr>
        <w:t xml:space="preserve"> </w:t>
      </w:r>
      <w:r w:rsidRPr="0033096F">
        <w:rPr>
          <w:rFonts w:hint="eastAsia"/>
          <w:b/>
          <w:szCs w:val="21"/>
        </w:rPr>
        <w:t>考试时间</w:t>
      </w:r>
    </w:p>
    <w:p w:rsidR="00A2338D" w:rsidRPr="00CB54CA" w:rsidRDefault="00A2338D" w:rsidP="00A2338D">
      <w:pPr>
        <w:pStyle w:val="a4"/>
        <w:spacing w:beforeLines="10" w:before="31" w:afterLines="10" w:after="31" w:line="288" w:lineRule="auto"/>
        <w:rPr>
          <w:rFonts w:eastAsia="新宋体" w:hAnsi="新宋体"/>
          <w:szCs w:val="21"/>
        </w:rPr>
      </w:pPr>
      <w:r w:rsidRPr="00CB54CA">
        <w:rPr>
          <w:rFonts w:eastAsia="新宋体" w:hAnsi="新宋体" w:hint="eastAsia"/>
          <w:szCs w:val="21"/>
        </w:rPr>
        <w:t>本试卷满分为</w:t>
      </w:r>
      <w:r w:rsidRPr="00CB54CA">
        <w:rPr>
          <w:rFonts w:eastAsia="新宋体" w:hAnsi="新宋体" w:hint="eastAsia"/>
          <w:szCs w:val="21"/>
        </w:rPr>
        <w:t>150</w:t>
      </w:r>
      <w:r w:rsidRPr="00CB54CA">
        <w:rPr>
          <w:rFonts w:eastAsia="新宋体" w:hAnsi="新宋体" w:hint="eastAsia"/>
          <w:szCs w:val="21"/>
        </w:rPr>
        <w:t>分，考试时间为</w:t>
      </w:r>
      <w:r w:rsidRPr="00CB54CA">
        <w:rPr>
          <w:rFonts w:eastAsia="新宋体" w:hAnsi="新宋体" w:hint="eastAsia"/>
          <w:szCs w:val="21"/>
        </w:rPr>
        <w:t>180</w:t>
      </w:r>
      <w:r w:rsidRPr="00CB54CA">
        <w:rPr>
          <w:rFonts w:eastAsia="新宋体" w:hAnsi="新宋体" w:hint="eastAsia"/>
          <w:szCs w:val="21"/>
        </w:rPr>
        <w:t>分钟。</w:t>
      </w:r>
    </w:p>
    <w:p w:rsidR="00A2338D" w:rsidRPr="0033096F" w:rsidRDefault="00A2338D" w:rsidP="00A2338D">
      <w:pPr>
        <w:pStyle w:val="a4"/>
        <w:spacing w:beforeLines="100" w:before="312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 w:rsidRPr="0033096F">
        <w:rPr>
          <w:rFonts w:ascii="新宋体" w:eastAsia="新宋体" w:hAnsi="新宋体" w:hint="eastAsia"/>
          <w:b/>
          <w:szCs w:val="21"/>
        </w:rPr>
        <w:t>（二）答题方式</w:t>
      </w:r>
    </w:p>
    <w:p w:rsidR="00A2338D" w:rsidRDefault="00A2338D" w:rsidP="00A2338D">
      <w:pPr>
        <w:pStyle w:val="a4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33096F">
        <w:rPr>
          <w:rFonts w:ascii="新宋体" w:eastAsia="新宋体" w:hAnsi="新宋体" w:hint="eastAsia"/>
          <w:szCs w:val="21"/>
        </w:rPr>
        <w:t>答题方式为闭卷、笔试。</w:t>
      </w:r>
    </w:p>
    <w:p w:rsidR="00A2338D" w:rsidRPr="00FE5C11" w:rsidRDefault="00A2338D" w:rsidP="00A2338D">
      <w:pPr>
        <w:pStyle w:val="a4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 w:rsidRPr="00FE5C11">
        <w:rPr>
          <w:rFonts w:ascii="新宋体" w:eastAsia="新宋体" w:hAnsi="新宋体" w:hint="eastAsia"/>
          <w:szCs w:val="21"/>
        </w:rPr>
        <w:t>试卷由试题和答题纸组成</w:t>
      </w:r>
      <w:r>
        <w:rPr>
          <w:rFonts w:ascii="新宋体" w:eastAsia="新宋体" w:hAnsi="新宋体" w:hint="eastAsia"/>
          <w:szCs w:val="21"/>
        </w:rPr>
        <w:t>；</w:t>
      </w:r>
      <w:r w:rsidRPr="00FE5C11">
        <w:rPr>
          <w:rFonts w:ascii="新宋体" w:eastAsia="新宋体" w:hAnsi="新宋体" w:hint="eastAsia"/>
          <w:szCs w:val="21"/>
        </w:rPr>
        <w:t>答案必须写在答题</w:t>
      </w:r>
      <w:proofErr w:type="gramStart"/>
      <w:r w:rsidRPr="00FE5C11">
        <w:rPr>
          <w:rFonts w:ascii="新宋体" w:eastAsia="新宋体" w:hAnsi="新宋体" w:hint="eastAsia"/>
          <w:szCs w:val="21"/>
        </w:rPr>
        <w:t>纸相应</w:t>
      </w:r>
      <w:proofErr w:type="gramEnd"/>
      <w:r w:rsidRPr="00FE5C11">
        <w:rPr>
          <w:rFonts w:ascii="新宋体" w:eastAsia="新宋体" w:hAnsi="新宋体" w:hint="eastAsia"/>
          <w:szCs w:val="21"/>
        </w:rPr>
        <w:t>的位置上</w:t>
      </w:r>
      <w:r>
        <w:rPr>
          <w:rFonts w:ascii="新宋体" w:eastAsia="新宋体" w:hAnsi="新宋体" w:hint="eastAsia"/>
          <w:szCs w:val="21"/>
        </w:rPr>
        <w:t>。</w:t>
      </w:r>
    </w:p>
    <w:p w:rsidR="00A2338D" w:rsidRPr="0033096F" w:rsidRDefault="00A2338D" w:rsidP="00A2338D">
      <w:pPr>
        <w:pStyle w:val="a4"/>
        <w:spacing w:beforeLines="100" w:before="312" w:afterLines="10" w:after="31" w:line="288" w:lineRule="auto"/>
        <w:ind w:firstLine="422"/>
        <w:rPr>
          <w:rFonts w:ascii="新宋体" w:eastAsia="新宋体" w:hAnsi="新宋体"/>
          <w:b/>
          <w:szCs w:val="21"/>
        </w:rPr>
      </w:pPr>
      <w:r w:rsidRPr="0033096F">
        <w:rPr>
          <w:rFonts w:ascii="新宋体" w:eastAsia="新宋体" w:hAnsi="新宋体" w:hint="eastAsia"/>
          <w:b/>
          <w:szCs w:val="21"/>
        </w:rPr>
        <w:t>（</w:t>
      </w:r>
      <w:r>
        <w:rPr>
          <w:rFonts w:ascii="新宋体" w:eastAsia="新宋体" w:hAnsi="新宋体" w:hint="eastAsia"/>
          <w:b/>
          <w:szCs w:val="21"/>
        </w:rPr>
        <w:t>三</w:t>
      </w:r>
      <w:r w:rsidRPr="0033096F">
        <w:rPr>
          <w:rFonts w:ascii="新宋体" w:eastAsia="新宋体" w:hAnsi="新宋体" w:hint="eastAsia"/>
          <w:b/>
          <w:szCs w:val="21"/>
        </w:rPr>
        <w:t>）试卷题型结构</w:t>
      </w:r>
    </w:p>
    <w:p w:rsidR="00A2338D" w:rsidRPr="004A28DF" w:rsidRDefault="00A2338D" w:rsidP="00A2338D">
      <w:pPr>
        <w:pStyle w:val="a4"/>
        <w:spacing w:beforeLines="10" w:before="31" w:afterLines="10" w:after="31" w:line="288" w:lineRule="auto"/>
        <w:rPr>
          <w:rFonts w:eastAsia="新宋体"/>
          <w:szCs w:val="21"/>
        </w:rPr>
      </w:pPr>
      <w:r w:rsidRPr="004A28DF">
        <w:rPr>
          <w:rFonts w:eastAsia="新宋体"/>
          <w:szCs w:val="21"/>
        </w:rPr>
        <w:t>1</w:t>
      </w:r>
      <w:r w:rsidRPr="00D1497C">
        <w:rPr>
          <w:rFonts w:ascii="宋体" w:hAnsi="宋体"/>
          <w:szCs w:val="21"/>
        </w:rPr>
        <w:t xml:space="preserve">. </w:t>
      </w:r>
      <w:r w:rsidRPr="004A28DF">
        <w:rPr>
          <w:rFonts w:eastAsia="新宋体" w:hAnsi="新宋体"/>
          <w:szCs w:val="21"/>
        </w:rPr>
        <w:t>单选题：</w:t>
      </w:r>
      <w:r w:rsidR="003763D5">
        <w:rPr>
          <w:rFonts w:eastAsia="新宋体" w:hint="eastAsia"/>
          <w:szCs w:val="21"/>
        </w:rPr>
        <w:t>约</w:t>
      </w:r>
      <w:r w:rsidRPr="004A28DF">
        <w:rPr>
          <w:rFonts w:eastAsia="新宋体"/>
          <w:szCs w:val="21"/>
        </w:rPr>
        <w:t>20</w:t>
      </w:r>
      <w:r w:rsidRPr="004A28DF">
        <w:rPr>
          <w:rFonts w:eastAsia="新宋体" w:hAnsi="新宋体"/>
          <w:szCs w:val="21"/>
        </w:rPr>
        <w:t>分</w:t>
      </w:r>
    </w:p>
    <w:p w:rsidR="00A2338D" w:rsidRPr="004A28DF" w:rsidRDefault="00A2338D" w:rsidP="00A2338D">
      <w:pPr>
        <w:pStyle w:val="a4"/>
        <w:spacing w:beforeLines="10" w:before="31" w:afterLines="10" w:after="31" w:line="288" w:lineRule="auto"/>
        <w:rPr>
          <w:rFonts w:eastAsia="新宋体"/>
          <w:szCs w:val="21"/>
        </w:rPr>
      </w:pPr>
      <w:r w:rsidRPr="004A28DF">
        <w:rPr>
          <w:rFonts w:eastAsia="新宋体"/>
          <w:szCs w:val="21"/>
        </w:rPr>
        <w:t>2</w:t>
      </w:r>
      <w:r w:rsidRPr="00D1497C">
        <w:rPr>
          <w:rFonts w:ascii="宋体" w:hAnsi="宋体"/>
          <w:szCs w:val="21"/>
        </w:rPr>
        <w:t>.</w:t>
      </w:r>
      <w:r w:rsidR="003763D5">
        <w:rPr>
          <w:rFonts w:ascii="宋体" w:hAnsi="宋体" w:hint="eastAsia"/>
          <w:szCs w:val="21"/>
        </w:rPr>
        <w:t xml:space="preserve"> </w:t>
      </w:r>
      <w:r w:rsidRPr="004A28DF">
        <w:rPr>
          <w:rFonts w:eastAsia="新宋体" w:hAnsi="新宋体"/>
          <w:szCs w:val="21"/>
        </w:rPr>
        <w:t>简答题：</w:t>
      </w:r>
      <w:r w:rsidR="003763D5">
        <w:rPr>
          <w:rFonts w:eastAsia="新宋体" w:hint="eastAsia"/>
          <w:szCs w:val="21"/>
        </w:rPr>
        <w:t>约</w:t>
      </w:r>
      <w:r w:rsidR="003763D5">
        <w:rPr>
          <w:rFonts w:eastAsia="新宋体" w:hint="eastAsia"/>
          <w:szCs w:val="21"/>
        </w:rPr>
        <w:t>4</w:t>
      </w:r>
      <w:r w:rsidRPr="004A28DF">
        <w:rPr>
          <w:rFonts w:eastAsia="新宋体"/>
          <w:szCs w:val="21"/>
        </w:rPr>
        <w:t>0</w:t>
      </w:r>
      <w:r w:rsidRPr="004A28DF">
        <w:rPr>
          <w:rFonts w:eastAsia="新宋体" w:hAnsi="新宋体"/>
          <w:szCs w:val="21"/>
        </w:rPr>
        <w:t>分</w:t>
      </w:r>
    </w:p>
    <w:p w:rsidR="00A2338D" w:rsidRDefault="003763D5" w:rsidP="00A2338D">
      <w:pPr>
        <w:pStyle w:val="a4"/>
        <w:spacing w:beforeLines="10" w:before="31" w:afterLines="10" w:after="31" w:line="288" w:lineRule="auto"/>
        <w:rPr>
          <w:rFonts w:eastAsia="新宋体" w:hAnsi="新宋体" w:hint="eastAsia"/>
          <w:szCs w:val="21"/>
        </w:rPr>
      </w:pPr>
      <w:r w:rsidRPr="00997FDF">
        <w:rPr>
          <w:rFonts w:eastAsia="新宋体" w:hint="eastAsia"/>
          <w:szCs w:val="21"/>
        </w:rPr>
        <w:t>3</w:t>
      </w:r>
      <w:r w:rsidR="00A2338D" w:rsidRPr="00997FDF">
        <w:rPr>
          <w:rFonts w:eastAsia="新宋体"/>
          <w:szCs w:val="21"/>
        </w:rPr>
        <w:t>.</w:t>
      </w:r>
      <w:r w:rsidRPr="00997FDF">
        <w:rPr>
          <w:rFonts w:eastAsia="新宋体" w:hint="eastAsia"/>
          <w:szCs w:val="21"/>
        </w:rPr>
        <w:t xml:space="preserve"> </w:t>
      </w:r>
      <w:r w:rsidR="00A2338D" w:rsidRPr="004A28DF">
        <w:rPr>
          <w:rFonts w:eastAsia="新宋体" w:hAnsi="新宋体"/>
          <w:szCs w:val="21"/>
        </w:rPr>
        <w:t>论述题：</w:t>
      </w:r>
      <w:r>
        <w:rPr>
          <w:rFonts w:eastAsia="新宋体" w:hint="eastAsia"/>
          <w:szCs w:val="21"/>
        </w:rPr>
        <w:t>约</w:t>
      </w:r>
      <w:r w:rsidR="00A2338D">
        <w:rPr>
          <w:rFonts w:eastAsia="新宋体" w:hint="eastAsia"/>
          <w:szCs w:val="21"/>
        </w:rPr>
        <w:t>6</w:t>
      </w:r>
      <w:r w:rsidR="00A2338D" w:rsidRPr="004A28DF">
        <w:rPr>
          <w:rFonts w:eastAsia="新宋体"/>
          <w:szCs w:val="21"/>
        </w:rPr>
        <w:t>0</w:t>
      </w:r>
      <w:r w:rsidR="00A2338D" w:rsidRPr="004A28DF">
        <w:rPr>
          <w:rFonts w:eastAsia="新宋体" w:hAnsi="新宋体"/>
          <w:szCs w:val="21"/>
        </w:rPr>
        <w:t>分</w:t>
      </w:r>
    </w:p>
    <w:p w:rsidR="003763D5" w:rsidRPr="00535C1D" w:rsidRDefault="003763D5" w:rsidP="00A2338D">
      <w:pPr>
        <w:pStyle w:val="a4"/>
        <w:spacing w:beforeLines="10" w:before="31" w:afterLines="10" w:after="31" w:line="288" w:lineRule="auto"/>
        <w:rPr>
          <w:rFonts w:ascii="新宋体" w:eastAsia="新宋体" w:hAnsi="新宋体"/>
          <w:szCs w:val="21"/>
        </w:rPr>
      </w:pPr>
      <w:r>
        <w:rPr>
          <w:rFonts w:eastAsia="新宋体" w:hAnsi="新宋体" w:hint="eastAsia"/>
          <w:szCs w:val="21"/>
        </w:rPr>
        <w:t>4</w:t>
      </w:r>
      <w:r>
        <w:rPr>
          <w:rFonts w:eastAsia="新宋体" w:hAnsi="新宋体" w:hint="eastAsia"/>
          <w:szCs w:val="21"/>
        </w:rPr>
        <w:t>．案例或材料分析题，约</w:t>
      </w:r>
      <w:r>
        <w:rPr>
          <w:rFonts w:eastAsia="新宋体" w:hAnsi="新宋体" w:hint="eastAsia"/>
          <w:szCs w:val="21"/>
        </w:rPr>
        <w:t>30</w:t>
      </w:r>
      <w:r>
        <w:rPr>
          <w:rFonts w:eastAsia="新宋体" w:hAnsi="新宋体" w:hint="eastAsia"/>
          <w:szCs w:val="21"/>
        </w:rPr>
        <w:t>分</w:t>
      </w:r>
    </w:p>
    <w:p w:rsidR="00A2338D" w:rsidRPr="0033096F" w:rsidRDefault="00A2338D" w:rsidP="00A2338D">
      <w:pPr>
        <w:spacing w:beforeLines="100" w:before="312" w:afterLines="10" w:after="31" w:line="288" w:lineRule="auto"/>
        <w:rPr>
          <w:b/>
          <w:szCs w:val="21"/>
        </w:rPr>
      </w:pPr>
      <w:r>
        <w:rPr>
          <w:rFonts w:hint="eastAsia"/>
          <w:b/>
          <w:szCs w:val="21"/>
        </w:rPr>
        <w:t>二</w:t>
      </w:r>
      <w:r w:rsidRPr="0033096F">
        <w:rPr>
          <w:rFonts w:hint="eastAsia"/>
          <w:b/>
          <w:szCs w:val="21"/>
        </w:rPr>
        <w:t>、考查目标</w:t>
      </w:r>
    </w:p>
    <w:p w:rsidR="00A2338D" w:rsidRPr="0033096F" w:rsidRDefault="00A2338D" w:rsidP="00A2338D">
      <w:pPr>
        <w:spacing w:beforeLines="10" w:before="31" w:afterLines="10" w:after="31" w:line="288" w:lineRule="auto"/>
        <w:ind w:firstLineChars="200" w:firstLine="420"/>
        <w:rPr>
          <w:rFonts w:ascii="新宋体" w:eastAsia="新宋体" w:hAnsi="新宋体"/>
          <w:szCs w:val="21"/>
        </w:rPr>
      </w:pPr>
      <w:r w:rsidRPr="0033096F">
        <w:rPr>
          <w:rFonts w:ascii="新宋体" w:eastAsia="新宋体" w:hAnsi="新宋体" w:hint="eastAsia"/>
          <w:szCs w:val="21"/>
        </w:rPr>
        <w:t>全日制攻读</w:t>
      </w:r>
      <w:r>
        <w:rPr>
          <w:rFonts w:ascii="新宋体" w:eastAsia="新宋体" w:hAnsi="新宋体" w:hint="eastAsia"/>
          <w:szCs w:val="21"/>
        </w:rPr>
        <w:t>硕士</w:t>
      </w:r>
      <w:r w:rsidRPr="0033096F">
        <w:rPr>
          <w:rFonts w:ascii="新宋体" w:eastAsia="新宋体" w:hAnsi="新宋体" w:hint="eastAsia"/>
          <w:szCs w:val="21"/>
        </w:rPr>
        <w:t>学位</w:t>
      </w:r>
      <w:r>
        <w:rPr>
          <w:rFonts w:ascii="新宋体" w:eastAsia="新宋体" w:hAnsi="新宋体" w:hint="eastAsia"/>
          <w:szCs w:val="21"/>
        </w:rPr>
        <w:t>研究生</w:t>
      </w:r>
      <w:r w:rsidRPr="0033096F">
        <w:rPr>
          <w:rFonts w:ascii="新宋体" w:eastAsia="新宋体" w:hAnsi="新宋体" w:hint="eastAsia"/>
          <w:szCs w:val="21"/>
        </w:rPr>
        <w:t>入学考试</w:t>
      </w:r>
      <w:r>
        <w:rPr>
          <w:rFonts w:ascii="新宋体" w:eastAsia="新宋体" w:hAnsi="新宋体" w:hint="eastAsia"/>
          <w:szCs w:val="21"/>
        </w:rPr>
        <w:t>企业战略管理</w:t>
      </w:r>
      <w:r w:rsidRPr="0033096F">
        <w:rPr>
          <w:rFonts w:ascii="新宋体" w:eastAsia="新宋体" w:hAnsi="新宋体" w:hint="eastAsia"/>
          <w:szCs w:val="21"/>
        </w:rPr>
        <w:t>科目</w:t>
      </w:r>
      <w:r>
        <w:rPr>
          <w:rFonts w:ascii="新宋体" w:eastAsia="新宋体" w:hAnsi="新宋体" w:hint="eastAsia"/>
          <w:szCs w:val="21"/>
        </w:rPr>
        <w:t>复</w:t>
      </w:r>
      <w:r w:rsidRPr="0033096F">
        <w:rPr>
          <w:rFonts w:ascii="新宋体" w:eastAsia="新宋体" w:hAnsi="新宋体" w:hint="eastAsia"/>
          <w:szCs w:val="21"/>
        </w:rPr>
        <w:t>试内容包括</w:t>
      </w:r>
      <w:r w:rsidR="003763D5">
        <w:rPr>
          <w:rFonts w:ascii="新宋体" w:eastAsia="新宋体" w:hAnsi="新宋体" w:hint="eastAsia"/>
          <w:szCs w:val="21"/>
        </w:rPr>
        <w:t>战略分析、战略选择、战略实施等相关内容</w:t>
      </w:r>
      <w:r w:rsidRPr="0033096F">
        <w:rPr>
          <w:rFonts w:ascii="新宋体" w:eastAsia="新宋体" w:hAnsi="新宋体" w:hint="eastAsia"/>
          <w:szCs w:val="21"/>
        </w:rPr>
        <w:t>，要求考生系统掌握</w:t>
      </w:r>
      <w:r w:rsidR="003763D5">
        <w:rPr>
          <w:rFonts w:ascii="新宋体" w:eastAsia="新宋体" w:hAnsi="新宋体" w:hint="eastAsia"/>
          <w:szCs w:val="21"/>
        </w:rPr>
        <w:t>企业战略管理的</w:t>
      </w:r>
      <w:r w:rsidRPr="0033096F">
        <w:rPr>
          <w:rFonts w:ascii="新宋体" w:eastAsia="新宋体" w:hAnsi="新宋体" w:hint="eastAsia"/>
          <w:szCs w:val="21"/>
        </w:rPr>
        <w:t>基本知识、基础理论和基本方法，并能运用相关理论和方法分析、解决</w:t>
      </w:r>
      <w:r>
        <w:rPr>
          <w:rFonts w:ascii="新宋体" w:eastAsia="新宋体" w:hAnsi="新宋体" w:hint="eastAsia"/>
          <w:szCs w:val="21"/>
        </w:rPr>
        <w:t>企业战略管理中的</w:t>
      </w:r>
      <w:r w:rsidRPr="0033096F">
        <w:rPr>
          <w:rFonts w:ascii="新宋体" w:eastAsia="新宋体" w:hAnsi="新宋体" w:hint="eastAsia"/>
          <w:szCs w:val="21"/>
        </w:rPr>
        <w:t>实际问题。</w:t>
      </w:r>
    </w:p>
    <w:p w:rsidR="00A2338D" w:rsidRDefault="00A2338D" w:rsidP="00A2338D">
      <w:pPr>
        <w:spacing w:beforeLines="100" w:before="312" w:afterLines="10" w:after="31" w:line="288" w:lineRule="auto"/>
        <w:rPr>
          <w:b/>
          <w:szCs w:val="21"/>
        </w:rPr>
      </w:pPr>
      <w:r w:rsidRPr="0033096F">
        <w:rPr>
          <w:rFonts w:hint="eastAsia"/>
          <w:b/>
          <w:szCs w:val="21"/>
        </w:rPr>
        <w:t>三、</w:t>
      </w:r>
      <w:r w:rsidRPr="00080730">
        <w:rPr>
          <w:rFonts w:hint="eastAsia"/>
          <w:b/>
          <w:szCs w:val="21"/>
        </w:rPr>
        <w:t>考试内容概要</w:t>
      </w:r>
    </w:p>
    <w:p w:rsidR="00A2338D" w:rsidRPr="00DB2931" w:rsidRDefault="00A2338D" w:rsidP="00A2338D">
      <w:pPr>
        <w:spacing w:beforeLines="10" w:before="31" w:afterLines="10" w:after="31" w:line="288" w:lineRule="auto"/>
        <w:ind w:leftChars="200" w:left="420"/>
        <w:rPr>
          <w:b/>
          <w:szCs w:val="21"/>
        </w:rPr>
      </w:pPr>
      <w:r w:rsidRPr="00DB2931">
        <w:rPr>
          <w:rFonts w:hint="eastAsia"/>
          <w:b/>
          <w:szCs w:val="21"/>
        </w:rPr>
        <w:t>第一</w:t>
      </w:r>
      <w:r w:rsidR="0043174B">
        <w:rPr>
          <w:rFonts w:hint="eastAsia"/>
          <w:b/>
          <w:szCs w:val="21"/>
        </w:rPr>
        <w:t>篇</w:t>
      </w:r>
      <w:r w:rsidRPr="00DB2931">
        <w:rPr>
          <w:rFonts w:hint="eastAsia"/>
          <w:b/>
          <w:szCs w:val="21"/>
        </w:rPr>
        <w:t>：</w:t>
      </w:r>
      <w:r w:rsidR="0043174B">
        <w:rPr>
          <w:rFonts w:hint="eastAsia"/>
          <w:b/>
          <w:szCs w:val="21"/>
        </w:rPr>
        <w:t>绪论</w:t>
      </w:r>
    </w:p>
    <w:p w:rsidR="00A2338D" w:rsidRPr="00DB2931" w:rsidRDefault="00A2338D" w:rsidP="00997FDF">
      <w:pPr>
        <w:spacing w:beforeLines="10" w:before="31" w:afterLines="10" w:after="31" w:line="288" w:lineRule="auto"/>
        <w:ind w:leftChars="400" w:left="840" w:firstLineChars="196" w:firstLine="413"/>
        <w:rPr>
          <w:b/>
          <w:szCs w:val="21"/>
        </w:rPr>
      </w:pPr>
      <w:bookmarkStart w:id="0" w:name="_GoBack"/>
      <w:bookmarkEnd w:id="0"/>
      <w:r w:rsidRPr="00DB2931">
        <w:rPr>
          <w:rFonts w:hint="eastAsia"/>
          <w:b/>
          <w:szCs w:val="21"/>
        </w:rPr>
        <w:t>第一章</w:t>
      </w:r>
      <w:r w:rsidRPr="00DB2931">
        <w:rPr>
          <w:rFonts w:hint="eastAsia"/>
          <w:b/>
          <w:szCs w:val="21"/>
        </w:rPr>
        <w:t xml:space="preserve"> </w:t>
      </w:r>
      <w:r w:rsidRPr="00DB2931">
        <w:rPr>
          <w:rFonts w:hint="eastAsia"/>
          <w:b/>
          <w:szCs w:val="21"/>
        </w:rPr>
        <w:t>战略管理概论</w:t>
      </w:r>
    </w:p>
    <w:p w:rsidR="00A2338D" w:rsidRPr="00DB2931" w:rsidRDefault="00A2338D" w:rsidP="00A2338D">
      <w:pPr>
        <w:spacing w:beforeLines="10" w:before="31" w:afterLines="10" w:after="31" w:line="288" w:lineRule="auto"/>
        <w:ind w:leftChars="600" w:left="1260"/>
        <w:rPr>
          <w:szCs w:val="21"/>
        </w:rPr>
      </w:pPr>
      <w:r w:rsidRPr="00080730">
        <w:rPr>
          <w:rFonts w:hint="eastAsia"/>
          <w:szCs w:val="21"/>
        </w:rPr>
        <w:t>1</w:t>
      </w:r>
      <w:r w:rsidRPr="00080730">
        <w:rPr>
          <w:rFonts w:hint="eastAsia"/>
          <w:szCs w:val="21"/>
        </w:rPr>
        <w:t>．</w:t>
      </w:r>
      <w:r w:rsidRPr="00DB2931">
        <w:rPr>
          <w:rFonts w:hint="eastAsia"/>
          <w:szCs w:val="21"/>
        </w:rPr>
        <w:t>战略管理的性质</w:t>
      </w:r>
    </w:p>
    <w:p w:rsidR="00A2338D" w:rsidRPr="00DB2931" w:rsidRDefault="00A2338D" w:rsidP="00A2338D">
      <w:pPr>
        <w:spacing w:beforeLines="10" w:before="31" w:afterLines="10" w:after="31" w:line="288" w:lineRule="auto"/>
        <w:ind w:leftChars="600" w:left="1260"/>
        <w:rPr>
          <w:szCs w:val="21"/>
        </w:rPr>
      </w:pPr>
      <w:r>
        <w:rPr>
          <w:rFonts w:hint="eastAsia"/>
          <w:szCs w:val="21"/>
        </w:rPr>
        <w:t>2</w:t>
      </w:r>
      <w:r w:rsidRPr="00080730">
        <w:rPr>
          <w:rFonts w:hint="eastAsia"/>
          <w:szCs w:val="21"/>
        </w:rPr>
        <w:t>．</w:t>
      </w:r>
      <w:r w:rsidRPr="00DB2931">
        <w:rPr>
          <w:rFonts w:hint="eastAsia"/>
          <w:szCs w:val="21"/>
        </w:rPr>
        <w:t>战略管理理论的演进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3</w:t>
      </w:r>
      <w:r w:rsidRPr="003763D5">
        <w:rPr>
          <w:rFonts w:hint="eastAsia"/>
          <w:szCs w:val="21"/>
        </w:rPr>
        <w:t>．战略管理的概念和特点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4</w:t>
      </w:r>
      <w:r w:rsidRPr="003763D5">
        <w:rPr>
          <w:rFonts w:hint="eastAsia"/>
          <w:szCs w:val="21"/>
        </w:rPr>
        <w:t>．战略管理过程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5</w:t>
      </w:r>
      <w:r w:rsidRPr="003763D5">
        <w:rPr>
          <w:rFonts w:hint="eastAsia"/>
          <w:szCs w:val="21"/>
        </w:rPr>
        <w:t>．战略管理系统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</w:rPr>
      </w:pPr>
      <w:r w:rsidRPr="003763D5">
        <w:rPr>
          <w:rFonts w:hint="eastAsia"/>
          <w:szCs w:val="21"/>
        </w:rPr>
        <w:t>6</w:t>
      </w:r>
      <w:r w:rsidRPr="003763D5">
        <w:rPr>
          <w:rFonts w:hint="eastAsia"/>
          <w:szCs w:val="21"/>
        </w:rPr>
        <w:t>．战略管理者</w:t>
      </w:r>
    </w:p>
    <w:p w:rsidR="00905172" w:rsidRDefault="0043174B" w:rsidP="00905172">
      <w:pPr>
        <w:spacing w:beforeLines="10" w:before="31" w:afterLines="10" w:after="31" w:line="288" w:lineRule="auto"/>
        <w:ind w:leftChars="200" w:lef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第二篇</w:t>
      </w:r>
      <w:r w:rsidR="003763D5" w:rsidRPr="003763D5">
        <w:rPr>
          <w:rFonts w:hint="eastAsia"/>
          <w:b/>
          <w:szCs w:val="21"/>
        </w:rPr>
        <w:t>：战略分析</w:t>
      </w:r>
    </w:p>
    <w:p w:rsidR="003763D5" w:rsidRPr="003763D5" w:rsidRDefault="0043174B" w:rsidP="00905172">
      <w:pPr>
        <w:spacing w:beforeLines="10" w:before="31" w:afterLines="10" w:after="31" w:line="288" w:lineRule="auto"/>
        <w:ind w:leftChars="200" w:left="420" w:firstLineChars="396" w:firstLine="835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第二</w:t>
      </w:r>
      <w:r w:rsidR="003763D5" w:rsidRPr="003763D5">
        <w:rPr>
          <w:rFonts w:hint="eastAsia"/>
          <w:b/>
          <w:szCs w:val="21"/>
        </w:rPr>
        <w:t>章</w:t>
      </w:r>
      <w:r w:rsidR="003763D5" w:rsidRPr="003763D5">
        <w:rPr>
          <w:rFonts w:hint="eastAsia"/>
          <w:b/>
          <w:szCs w:val="21"/>
        </w:rPr>
        <w:t xml:space="preserve"> </w:t>
      </w:r>
      <w:r w:rsidR="003763D5" w:rsidRPr="003763D5">
        <w:rPr>
          <w:rFonts w:hint="eastAsia"/>
          <w:b/>
          <w:szCs w:val="21"/>
        </w:rPr>
        <w:t>企业</w:t>
      </w:r>
      <w:r>
        <w:rPr>
          <w:rFonts w:hint="eastAsia"/>
          <w:b/>
          <w:szCs w:val="21"/>
        </w:rPr>
        <w:t>外部</w:t>
      </w:r>
      <w:r w:rsidR="003763D5" w:rsidRPr="003763D5">
        <w:rPr>
          <w:rFonts w:hint="eastAsia"/>
          <w:b/>
          <w:szCs w:val="21"/>
        </w:rPr>
        <w:t>环境分析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lastRenderedPageBreak/>
        <w:t>1</w:t>
      </w:r>
      <w:r w:rsidRPr="003763D5">
        <w:rPr>
          <w:rFonts w:hint="eastAsia"/>
          <w:szCs w:val="21"/>
        </w:rPr>
        <w:t>．外部环境概述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2</w:t>
      </w:r>
      <w:r w:rsidRPr="003763D5">
        <w:rPr>
          <w:rFonts w:hint="eastAsia"/>
          <w:szCs w:val="21"/>
        </w:rPr>
        <w:t>．宏观环境因素分析</w:t>
      </w:r>
    </w:p>
    <w:p w:rsidR="00905172" w:rsidRDefault="003763D5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3</w:t>
      </w:r>
      <w:r w:rsidRPr="003763D5">
        <w:rPr>
          <w:rFonts w:hint="eastAsia"/>
          <w:szCs w:val="21"/>
        </w:rPr>
        <w:t>．产业</w:t>
      </w:r>
      <w:r w:rsidR="0043174B">
        <w:rPr>
          <w:rFonts w:hint="eastAsia"/>
          <w:szCs w:val="21"/>
        </w:rPr>
        <w:t>竞争性</w:t>
      </w:r>
      <w:r w:rsidRPr="003763D5">
        <w:rPr>
          <w:rFonts w:hint="eastAsia"/>
          <w:szCs w:val="21"/>
        </w:rPr>
        <w:t>分析</w:t>
      </w:r>
    </w:p>
    <w:p w:rsidR="003763D5" w:rsidRPr="003763D5" w:rsidRDefault="0043174B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b/>
          <w:szCs w:val="21"/>
        </w:rPr>
        <w:t>第三章</w:t>
      </w:r>
      <w:r>
        <w:rPr>
          <w:rFonts w:hint="eastAsia"/>
          <w:b/>
          <w:szCs w:val="21"/>
        </w:rPr>
        <w:t xml:space="preserve"> </w:t>
      </w:r>
      <w:r w:rsidR="003763D5" w:rsidRPr="003763D5">
        <w:rPr>
          <w:rFonts w:hint="eastAsia"/>
          <w:b/>
          <w:szCs w:val="21"/>
        </w:rPr>
        <w:t>企业</w:t>
      </w:r>
      <w:r>
        <w:rPr>
          <w:rFonts w:hint="eastAsia"/>
          <w:b/>
          <w:szCs w:val="21"/>
        </w:rPr>
        <w:t>内部条件</w:t>
      </w:r>
      <w:r w:rsidR="003763D5" w:rsidRPr="003763D5">
        <w:rPr>
          <w:rFonts w:hint="eastAsia"/>
          <w:b/>
          <w:szCs w:val="21"/>
        </w:rPr>
        <w:t>分析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1</w:t>
      </w:r>
      <w:r w:rsidRPr="003763D5">
        <w:rPr>
          <w:rFonts w:hint="eastAsia"/>
          <w:szCs w:val="21"/>
        </w:rPr>
        <w:t>．企业资源</w:t>
      </w:r>
      <w:r w:rsidR="00905172">
        <w:rPr>
          <w:rFonts w:hint="eastAsia"/>
          <w:szCs w:val="21"/>
        </w:rPr>
        <w:t>和企业能力</w:t>
      </w:r>
    </w:p>
    <w:p w:rsid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2</w:t>
      </w:r>
      <w:r w:rsidRPr="003763D5">
        <w:rPr>
          <w:rFonts w:hint="eastAsia"/>
          <w:szCs w:val="21"/>
        </w:rPr>
        <w:t>．企业核心能力分析</w:t>
      </w:r>
    </w:p>
    <w:p w:rsidR="00905172" w:rsidRDefault="00905172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环境、能力、战略的匹配</w:t>
      </w:r>
    </w:p>
    <w:p w:rsidR="003763D5" w:rsidRPr="003763D5" w:rsidRDefault="00905172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b/>
          <w:szCs w:val="21"/>
        </w:rPr>
        <w:t>第四</w:t>
      </w:r>
      <w:r w:rsidR="003763D5" w:rsidRPr="003763D5">
        <w:rPr>
          <w:rFonts w:hint="eastAsia"/>
          <w:b/>
          <w:szCs w:val="21"/>
        </w:rPr>
        <w:t>章</w:t>
      </w:r>
      <w:r w:rsidR="003763D5" w:rsidRPr="003763D5">
        <w:rPr>
          <w:rFonts w:hint="eastAsia"/>
          <w:b/>
          <w:szCs w:val="21"/>
        </w:rPr>
        <w:t xml:space="preserve"> </w:t>
      </w:r>
      <w:r w:rsidR="003763D5" w:rsidRPr="003763D5">
        <w:rPr>
          <w:rFonts w:hint="eastAsia"/>
          <w:b/>
          <w:szCs w:val="21"/>
        </w:rPr>
        <w:t>企业</w:t>
      </w:r>
      <w:r>
        <w:rPr>
          <w:rFonts w:hint="eastAsia"/>
          <w:b/>
          <w:szCs w:val="21"/>
        </w:rPr>
        <w:t>社会责任与战略目标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1</w:t>
      </w:r>
      <w:r w:rsidRPr="003763D5">
        <w:rPr>
          <w:rFonts w:hint="eastAsia"/>
          <w:szCs w:val="21"/>
        </w:rPr>
        <w:t>．企业社会责任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2</w:t>
      </w:r>
      <w:r w:rsidRPr="003763D5">
        <w:rPr>
          <w:rFonts w:hint="eastAsia"/>
          <w:szCs w:val="21"/>
        </w:rPr>
        <w:t>．企业使命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</w:rPr>
      </w:pPr>
      <w:r w:rsidRPr="003763D5">
        <w:rPr>
          <w:rFonts w:hint="eastAsia"/>
          <w:szCs w:val="21"/>
        </w:rPr>
        <w:t>3</w:t>
      </w:r>
      <w:r w:rsidRPr="003763D5">
        <w:rPr>
          <w:rFonts w:hint="eastAsia"/>
          <w:szCs w:val="21"/>
        </w:rPr>
        <w:t>．</w:t>
      </w:r>
      <w:r w:rsidR="00905172">
        <w:rPr>
          <w:rFonts w:hint="eastAsia"/>
          <w:szCs w:val="21"/>
        </w:rPr>
        <w:t>企业</w:t>
      </w:r>
      <w:r w:rsidRPr="003763D5">
        <w:rPr>
          <w:rFonts w:hint="eastAsia"/>
          <w:szCs w:val="21"/>
        </w:rPr>
        <w:t>战略目标</w:t>
      </w:r>
    </w:p>
    <w:p w:rsidR="00905172" w:rsidRDefault="003763D5" w:rsidP="00905172">
      <w:pPr>
        <w:spacing w:beforeLines="10" w:before="31" w:afterLines="10" w:after="31" w:line="288" w:lineRule="auto"/>
        <w:ind w:leftChars="200" w:left="420"/>
        <w:rPr>
          <w:rFonts w:hint="eastAsia"/>
          <w:b/>
          <w:szCs w:val="21"/>
        </w:rPr>
      </w:pPr>
      <w:r w:rsidRPr="003763D5">
        <w:rPr>
          <w:rFonts w:hint="eastAsia"/>
          <w:b/>
          <w:szCs w:val="21"/>
        </w:rPr>
        <w:t>第三</w:t>
      </w:r>
      <w:r w:rsidR="00905172">
        <w:rPr>
          <w:rFonts w:hint="eastAsia"/>
          <w:b/>
          <w:szCs w:val="21"/>
        </w:rPr>
        <w:t>篇</w:t>
      </w:r>
      <w:r w:rsidRPr="003763D5">
        <w:rPr>
          <w:rFonts w:hint="eastAsia"/>
          <w:b/>
          <w:szCs w:val="21"/>
        </w:rPr>
        <w:t>：战略</w:t>
      </w:r>
      <w:r w:rsidR="00905172">
        <w:rPr>
          <w:rFonts w:hint="eastAsia"/>
          <w:b/>
          <w:szCs w:val="21"/>
        </w:rPr>
        <w:t>选择</w:t>
      </w:r>
    </w:p>
    <w:p w:rsidR="003763D5" w:rsidRPr="003763D5" w:rsidRDefault="003763D5" w:rsidP="00905172">
      <w:pPr>
        <w:spacing w:beforeLines="10" w:before="31" w:afterLines="10" w:after="31" w:line="288" w:lineRule="auto"/>
        <w:ind w:leftChars="200" w:left="420" w:firstLineChars="392" w:firstLine="826"/>
        <w:rPr>
          <w:rFonts w:hint="eastAsia"/>
          <w:b/>
          <w:szCs w:val="21"/>
        </w:rPr>
      </w:pPr>
      <w:r w:rsidRPr="003763D5">
        <w:rPr>
          <w:rFonts w:hint="eastAsia"/>
          <w:b/>
          <w:szCs w:val="21"/>
        </w:rPr>
        <w:t>第</w:t>
      </w:r>
      <w:r w:rsidR="00905172">
        <w:rPr>
          <w:rFonts w:hint="eastAsia"/>
          <w:b/>
          <w:szCs w:val="21"/>
        </w:rPr>
        <w:t>五</w:t>
      </w:r>
      <w:r w:rsidRPr="003763D5">
        <w:rPr>
          <w:rFonts w:hint="eastAsia"/>
          <w:b/>
          <w:szCs w:val="21"/>
        </w:rPr>
        <w:t>章</w:t>
      </w:r>
      <w:r w:rsidRPr="003763D5">
        <w:rPr>
          <w:rFonts w:hint="eastAsia"/>
          <w:b/>
          <w:szCs w:val="21"/>
        </w:rPr>
        <w:t xml:space="preserve"> </w:t>
      </w:r>
      <w:r w:rsidRPr="003763D5">
        <w:rPr>
          <w:rFonts w:hint="eastAsia"/>
          <w:b/>
          <w:szCs w:val="21"/>
        </w:rPr>
        <w:t>公司战略</w:t>
      </w:r>
      <w:r w:rsidR="00905172">
        <w:rPr>
          <w:rFonts w:hint="eastAsia"/>
          <w:b/>
          <w:szCs w:val="21"/>
        </w:rPr>
        <w:t>选择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1</w:t>
      </w:r>
      <w:r w:rsidRPr="003763D5">
        <w:rPr>
          <w:rFonts w:hint="eastAsia"/>
          <w:szCs w:val="21"/>
        </w:rPr>
        <w:t>．</w:t>
      </w:r>
      <w:r w:rsidR="00905172">
        <w:rPr>
          <w:rFonts w:hint="eastAsia"/>
          <w:szCs w:val="21"/>
        </w:rPr>
        <w:t>稳定发展战略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2</w:t>
      </w:r>
      <w:r w:rsidRPr="003763D5">
        <w:rPr>
          <w:rFonts w:hint="eastAsia"/>
          <w:szCs w:val="21"/>
        </w:rPr>
        <w:t>．</w:t>
      </w:r>
      <w:r w:rsidR="00905172">
        <w:rPr>
          <w:rFonts w:hint="eastAsia"/>
          <w:szCs w:val="21"/>
        </w:rPr>
        <w:t>发展</w:t>
      </w:r>
      <w:r w:rsidRPr="003763D5">
        <w:rPr>
          <w:rFonts w:hint="eastAsia"/>
          <w:szCs w:val="21"/>
        </w:rPr>
        <w:t>战略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3</w:t>
      </w:r>
      <w:r w:rsidRPr="003763D5">
        <w:rPr>
          <w:rFonts w:hint="eastAsia"/>
          <w:szCs w:val="21"/>
        </w:rPr>
        <w:t>．</w:t>
      </w:r>
      <w:r w:rsidR="00905172">
        <w:rPr>
          <w:rFonts w:hint="eastAsia"/>
          <w:szCs w:val="21"/>
        </w:rPr>
        <w:t>防御</w:t>
      </w:r>
      <w:r w:rsidRPr="003763D5">
        <w:rPr>
          <w:rFonts w:hint="eastAsia"/>
          <w:szCs w:val="21"/>
        </w:rPr>
        <w:t>战略</w:t>
      </w:r>
    </w:p>
    <w:p w:rsidR="00905172" w:rsidRDefault="003763D5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4</w:t>
      </w:r>
      <w:r w:rsidRPr="003763D5">
        <w:rPr>
          <w:rFonts w:hint="eastAsia"/>
          <w:szCs w:val="21"/>
        </w:rPr>
        <w:t>．公司战略组合运用</w:t>
      </w:r>
    </w:p>
    <w:p w:rsidR="003763D5" w:rsidRPr="003763D5" w:rsidRDefault="00905172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b/>
          <w:szCs w:val="21"/>
        </w:rPr>
        <w:t>第六</w:t>
      </w:r>
      <w:r w:rsidR="003763D5" w:rsidRPr="003763D5">
        <w:rPr>
          <w:rFonts w:hint="eastAsia"/>
          <w:b/>
          <w:szCs w:val="21"/>
        </w:rPr>
        <w:t>章</w:t>
      </w:r>
      <w:r w:rsidR="003763D5" w:rsidRPr="003763D5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经营单位的</w:t>
      </w:r>
      <w:r w:rsidR="003763D5" w:rsidRPr="003763D5">
        <w:rPr>
          <w:rFonts w:hint="eastAsia"/>
          <w:b/>
          <w:szCs w:val="21"/>
        </w:rPr>
        <w:t>竞争战略</w:t>
      </w:r>
      <w:r>
        <w:rPr>
          <w:rFonts w:hint="eastAsia"/>
          <w:b/>
          <w:szCs w:val="21"/>
        </w:rPr>
        <w:t>选择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1</w:t>
      </w:r>
      <w:r w:rsidRPr="003763D5">
        <w:rPr>
          <w:rFonts w:hint="eastAsia"/>
          <w:szCs w:val="21"/>
        </w:rPr>
        <w:t>．基本竞争战略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2</w:t>
      </w:r>
      <w:r w:rsidRPr="003763D5">
        <w:rPr>
          <w:rFonts w:hint="eastAsia"/>
          <w:szCs w:val="21"/>
        </w:rPr>
        <w:t>．竞合战略</w:t>
      </w:r>
    </w:p>
    <w:p w:rsidR="00905172" w:rsidRDefault="00905172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 w:rsidR="003763D5" w:rsidRPr="003763D5">
        <w:rPr>
          <w:rFonts w:hint="eastAsia"/>
          <w:szCs w:val="21"/>
        </w:rPr>
        <w:t>．蓝海战略</w:t>
      </w:r>
    </w:p>
    <w:p w:rsidR="00905172" w:rsidRPr="003763D5" w:rsidRDefault="00905172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b/>
          <w:szCs w:val="21"/>
        </w:rPr>
        <w:t>第</w:t>
      </w:r>
      <w:r>
        <w:rPr>
          <w:rFonts w:hint="eastAsia"/>
          <w:b/>
          <w:szCs w:val="21"/>
        </w:rPr>
        <w:t>七</w:t>
      </w:r>
      <w:r w:rsidRPr="003763D5">
        <w:rPr>
          <w:rFonts w:hint="eastAsia"/>
          <w:b/>
          <w:szCs w:val="21"/>
        </w:rPr>
        <w:t>章</w:t>
      </w:r>
      <w:r w:rsidRPr="003763D5">
        <w:rPr>
          <w:rFonts w:hint="eastAsia"/>
          <w:b/>
          <w:szCs w:val="21"/>
        </w:rPr>
        <w:t xml:space="preserve"> </w:t>
      </w:r>
      <w:r w:rsidRPr="003763D5">
        <w:rPr>
          <w:rFonts w:hint="eastAsia"/>
          <w:b/>
          <w:szCs w:val="21"/>
        </w:rPr>
        <w:t>企业国际化战略</w:t>
      </w:r>
    </w:p>
    <w:p w:rsidR="00905172" w:rsidRPr="003763D5" w:rsidRDefault="00905172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1</w:t>
      </w:r>
      <w:r w:rsidRPr="003763D5">
        <w:rPr>
          <w:rFonts w:hint="eastAsia"/>
          <w:szCs w:val="21"/>
        </w:rPr>
        <w:t>．企业国际化经营的原因及特点</w:t>
      </w:r>
    </w:p>
    <w:p w:rsidR="00905172" w:rsidRPr="003763D5" w:rsidRDefault="00905172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2</w:t>
      </w:r>
      <w:r w:rsidRPr="003763D5">
        <w:rPr>
          <w:rFonts w:hint="eastAsia"/>
          <w:szCs w:val="21"/>
        </w:rPr>
        <w:t>．国际化经营的环境因素分析</w:t>
      </w:r>
    </w:p>
    <w:p w:rsidR="00905172" w:rsidRPr="003763D5" w:rsidRDefault="00905172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3</w:t>
      </w:r>
      <w:r w:rsidRPr="003763D5">
        <w:rPr>
          <w:rFonts w:hint="eastAsia"/>
          <w:szCs w:val="21"/>
        </w:rPr>
        <w:t>．国际化战略的选择</w:t>
      </w:r>
    </w:p>
    <w:p w:rsidR="00905172" w:rsidRPr="003763D5" w:rsidRDefault="00905172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4</w:t>
      </w:r>
      <w:r w:rsidRPr="003763D5">
        <w:rPr>
          <w:rFonts w:hint="eastAsia"/>
          <w:szCs w:val="21"/>
        </w:rPr>
        <w:t>．企业进入国际市场的方式</w:t>
      </w:r>
    </w:p>
    <w:p w:rsidR="00905172" w:rsidRDefault="003763D5" w:rsidP="00905172">
      <w:pPr>
        <w:spacing w:beforeLines="10" w:before="31" w:afterLines="10" w:after="31" w:line="288" w:lineRule="auto"/>
        <w:ind w:leftChars="200" w:left="420"/>
        <w:rPr>
          <w:rFonts w:hint="eastAsia"/>
          <w:b/>
          <w:szCs w:val="21"/>
        </w:rPr>
      </w:pPr>
      <w:r w:rsidRPr="003763D5">
        <w:rPr>
          <w:rFonts w:hint="eastAsia"/>
          <w:b/>
          <w:szCs w:val="21"/>
        </w:rPr>
        <w:t>第四</w:t>
      </w:r>
      <w:r w:rsidR="00905172">
        <w:rPr>
          <w:rFonts w:hint="eastAsia"/>
          <w:b/>
          <w:szCs w:val="21"/>
        </w:rPr>
        <w:t>篇</w:t>
      </w:r>
      <w:r w:rsidRPr="003763D5">
        <w:rPr>
          <w:rFonts w:hint="eastAsia"/>
          <w:b/>
          <w:szCs w:val="21"/>
        </w:rPr>
        <w:t>：</w:t>
      </w:r>
      <w:r w:rsidR="00905172">
        <w:rPr>
          <w:rFonts w:hint="eastAsia"/>
          <w:b/>
          <w:szCs w:val="21"/>
        </w:rPr>
        <w:t>战略实施</w:t>
      </w:r>
    </w:p>
    <w:p w:rsidR="003763D5" w:rsidRPr="003763D5" w:rsidRDefault="00905172" w:rsidP="00905172">
      <w:pPr>
        <w:spacing w:beforeLines="10" w:before="31" w:afterLines="10" w:after="31" w:line="288" w:lineRule="auto"/>
        <w:ind w:leftChars="200" w:left="420" w:firstLineChars="392" w:firstLine="826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第八</w:t>
      </w:r>
      <w:r w:rsidR="003763D5" w:rsidRPr="003763D5">
        <w:rPr>
          <w:rFonts w:hint="eastAsia"/>
          <w:b/>
          <w:szCs w:val="21"/>
        </w:rPr>
        <w:t>章</w:t>
      </w:r>
      <w:r w:rsidR="003763D5" w:rsidRPr="003763D5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战略与</w:t>
      </w:r>
      <w:r w:rsidR="003763D5" w:rsidRPr="003763D5">
        <w:rPr>
          <w:rFonts w:hint="eastAsia"/>
          <w:b/>
          <w:szCs w:val="21"/>
        </w:rPr>
        <w:t>组织结构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1</w:t>
      </w:r>
      <w:r w:rsidRPr="003763D5">
        <w:rPr>
          <w:rFonts w:hint="eastAsia"/>
          <w:szCs w:val="21"/>
        </w:rPr>
        <w:t>．战略与组织结构的关系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2</w:t>
      </w:r>
      <w:r w:rsidRPr="003763D5">
        <w:rPr>
          <w:rFonts w:hint="eastAsia"/>
          <w:szCs w:val="21"/>
        </w:rPr>
        <w:t>．组织结构设计的随机制宜理论</w:t>
      </w:r>
    </w:p>
    <w:p w:rsidR="00905172" w:rsidRDefault="003763D5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3</w:t>
      </w:r>
      <w:r w:rsidRPr="003763D5">
        <w:rPr>
          <w:rFonts w:hint="eastAsia"/>
          <w:szCs w:val="21"/>
        </w:rPr>
        <w:t>．组织结构类型的选择</w:t>
      </w:r>
    </w:p>
    <w:p w:rsidR="003763D5" w:rsidRPr="003763D5" w:rsidRDefault="003763D5" w:rsidP="00905172">
      <w:pPr>
        <w:spacing w:beforeLines="10" w:before="31" w:afterLines="10" w:after="31" w:line="288" w:lineRule="auto"/>
        <w:ind w:leftChars="600" w:left="1260"/>
        <w:rPr>
          <w:rFonts w:hint="eastAsia"/>
          <w:b/>
          <w:szCs w:val="21"/>
        </w:rPr>
      </w:pPr>
      <w:r w:rsidRPr="003763D5">
        <w:rPr>
          <w:rFonts w:hint="eastAsia"/>
          <w:b/>
          <w:szCs w:val="21"/>
        </w:rPr>
        <w:t>第</w:t>
      </w:r>
      <w:r w:rsidR="00905172">
        <w:rPr>
          <w:rFonts w:hint="eastAsia"/>
          <w:b/>
          <w:szCs w:val="21"/>
        </w:rPr>
        <w:t>九</w:t>
      </w:r>
      <w:r w:rsidRPr="003763D5">
        <w:rPr>
          <w:rFonts w:hint="eastAsia"/>
          <w:b/>
          <w:szCs w:val="21"/>
        </w:rPr>
        <w:t>章</w:t>
      </w:r>
      <w:r w:rsidR="00905172">
        <w:rPr>
          <w:rFonts w:hint="eastAsia"/>
          <w:b/>
          <w:szCs w:val="21"/>
        </w:rPr>
        <w:t xml:space="preserve"> </w:t>
      </w:r>
      <w:r w:rsidR="00905172">
        <w:rPr>
          <w:rFonts w:hint="eastAsia"/>
          <w:b/>
          <w:szCs w:val="21"/>
        </w:rPr>
        <w:t>管理战略</w:t>
      </w:r>
      <w:r w:rsidRPr="003763D5">
        <w:rPr>
          <w:rFonts w:hint="eastAsia"/>
          <w:b/>
          <w:szCs w:val="21"/>
        </w:rPr>
        <w:t>变革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1</w:t>
      </w:r>
      <w:r w:rsidRPr="003763D5">
        <w:rPr>
          <w:rFonts w:hint="eastAsia"/>
          <w:szCs w:val="21"/>
        </w:rPr>
        <w:t>．战略变革的本质</w:t>
      </w:r>
    </w:p>
    <w:p w:rsidR="003763D5" w:rsidRPr="003763D5" w:rsidRDefault="003763D5" w:rsidP="003763D5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t>2</w:t>
      </w:r>
      <w:r w:rsidRPr="003763D5">
        <w:rPr>
          <w:rFonts w:hint="eastAsia"/>
          <w:szCs w:val="21"/>
        </w:rPr>
        <w:t>．战略变革的过程</w:t>
      </w:r>
    </w:p>
    <w:p w:rsidR="00905172" w:rsidRDefault="003763D5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szCs w:val="21"/>
        </w:rPr>
        <w:lastRenderedPageBreak/>
        <w:t>3</w:t>
      </w:r>
      <w:r w:rsidRPr="003763D5">
        <w:rPr>
          <w:rFonts w:hint="eastAsia"/>
          <w:szCs w:val="21"/>
        </w:rPr>
        <w:t>．战略变革的手段</w:t>
      </w:r>
    </w:p>
    <w:p w:rsidR="00905172" w:rsidRDefault="003763D5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 w:rsidRPr="003763D5">
        <w:rPr>
          <w:rFonts w:hint="eastAsia"/>
          <w:b/>
          <w:szCs w:val="21"/>
        </w:rPr>
        <w:t>主要参考书</w:t>
      </w:r>
      <w:r w:rsidRPr="003763D5">
        <w:rPr>
          <w:rFonts w:hint="eastAsia"/>
          <w:szCs w:val="21"/>
        </w:rPr>
        <w:t>：</w:t>
      </w:r>
    </w:p>
    <w:p w:rsidR="000749A0" w:rsidRDefault="00905172" w:rsidP="00905172">
      <w:pPr>
        <w:spacing w:beforeLines="10" w:before="31" w:afterLines="10" w:after="31" w:line="288" w:lineRule="auto"/>
        <w:ind w:leftChars="600" w:left="1260"/>
        <w:rPr>
          <w:rFonts w:hint="eastAsia"/>
          <w:szCs w:val="21"/>
        </w:rPr>
      </w:pPr>
      <w:r>
        <w:rPr>
          <w:szCs w:val="21"/>
        </w:rPr>
        <w:t>杨锡怀、王江．企业战略管理：理论与案例（第</w:t>
      </w:r>
      <w:r>
        <w:rPr>
          <w:rFonts w:hint="eastAsia"/>
          <w:szCs w:val="21"/>
        </w:rPr>
        <w:t>四</w:t>
      </w:r>
      <w:r w:rsidR="003763D5" w:rsidRPr="003763D5">
        <w:rPr>
          <w:szCs w:val="21"/>
        </w:rPr>
        <w:t>版）</w:t>
      </w:r>
      <w:r w:rsidR="003763D5" w:rsidRPr="003763D5">
        <w:rPr>
          <w:szCs w:val="21"/>
        </w:rPr>
        <w:t>[M]</w:t>
      </w:r>
      <w:r w:rsidR="003763D5" w:rsidRPr="003763D5">
        <w:rPr>
          <w:szCs w:val="21"/>
        </w:rPr>
        <w:t>．高等教育出版社，</w:t>
      </w:r>
      <w:r w:rsidR="003763D5" w:rsidRPr="003763D5">
        <w:rPr>
          <w:szCs w:val="21"/>
        </w:rPr>
        <w:t>201</w:t>
      </w:r>
      <w:r>
        <w:rPr>
          <w:rFonts w:hint="eastAsia"/>
          <w:szCs w:val="21"/>
        </w:rPr>
        <w:t>6</w:t>
      </w:r>
    </w:p>
    <w:p w:rsidR="00357559" w:rsidRDefault="00357559" w:rsidP="00357559">
      <w:pPr>
        <w:spacing w:beforeLines="100" w:before="312" w:afterLines="10" w:after="31" w:line="288" w:lineRule="auto"/>
        <w:rPr>
          <w:rFonts w:hint="eastAsia"/>
          <w:b/>
          <w:szCs w:val="21"/>
        </w:rPr>
      </w:pPr>
      <w:r w:rsidRPr="00357559">
        <w:rPr>
          <w:rFonts w:hint="eastAsia"/>
          <w:b/>
          <w:szCs w:val="21"/>
        </w:rPr>
        <w:t>四、样卷</w:t>
      </w:r>
    </w:p>
    <w:p w:rsidR="00357559" w:rsidRPr="00357559" w:rsidRDefault="00357559" w:rsidP="00357559">
      <w:pPr>
        <w:spacing w:beforeLines="100" w:before="312" w:afterLines="10" w:after="31" w:line="288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无</w:t>
      </w:r>
    </w:p>
    <w:p w:rsidR="00357559" w:rsidRPr="003763D5" w:rsidRDefault="00357559" w:rsidP="00905172">
      <w:pPr>
        <w:spacing w:beforeLines="10" w:before="31" w:afterLines="10" w:after="31" w:line="288" w:lineRule="auto"/>
        <w:ind w:leftChars="600" w:left="1260"/>
      </w:pPr>
    </w:p>
    <w:sectPr w:rsidR="00357559" w:rsidRPr="003763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1B" w:rsidRDefault="005B211B" w:rsidP="00950037">
      <w:r>
        <w:separator/>
      </w:r>
    </w:p>
  </w:endnote>
  <w:endnote w:type="continuationSeparator" w:id="0">
    <w:p w:rsidR="005B211B" w:rsidRDefault="005B211B" w:rsidP="0095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329168"/>
      <w:docPartObj>
        <w:docPartGallery w:val="Page Numbers (Bottom of Page)"/>
        <w:docPartUnique/>
      </w:docPartObj>
    </w:sdtPr>
    <w:sdtContent>
      <w:p w:rsidR="00304126" w:rsidRDefault="003041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FDF" w:rsidRPr="00997FDF">
          <w:rPr>
            <w:noProof/>
            <w:lang w:val="zh-CN"/>
          </w:rPr>
          <w:t>1</w:t>
        </w:r>
        <w:r>
          <w:fldChar w:fldCharType="end"/>
        </w:r>
      </w:p>
    </w:sdtContent>
  </w:sdt>
  <w:p w:rsidR="00304126" w:rsidRDefault="003041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1B" w:rsidRDefault="005B211B" w:rsidP="00950037">
      <w:r>
        <w:separator/>
      </w:r>
    </w:p>
  </w:footnote>
  <w:footnote w:type="continuationSeparator" w:id="0">
    <w:p w:rsidR="005B211B" w:rsidRDefault="005B211B" w:rsidP="0095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8D"/>
    <w:rsid w:val="000011CC"/>
    <w:rsid w:val="00007185"/>
    <w:rsid w:val="00010BF2"/>
    <w:rsid w:val="0001197D"/>
    <w:rsid w:val="00023BB3"/>
    <w:rsid w:val="00027536"/>
    <w:rsid w:val="00035111"/>
    <w:rsid w:val="00036C0B"/>
    <w:rsid w:val="00044D15"/>
    <w:rsid w:val="000544CB"/>
    <w:rsid w:val="000562D8"/>
    <w:rsid w:val="00056366"/>
    <w:rsid w:val="00071E69"/>
    <w:rsid w:val="000749A0"/>
    <w:rsid w:val="00083028"/>
    <w:rsid w:val="000867FB"/>
    <w:rsid w:val="00086BC3"/>
    <w:rsid w:val="00086D9C"/>
    <w:rsid w:val="00093B2E"/>
    <w:rsid w:val="00093E61"/>
    <w:rsid w:val="0009647D"/>
    <w:rsid w:val="000A66A9"/>
    <w:rsid w:val="000B3DB5"/>
    <w:rsid w:val="000B77B9"/>
    <w:rsid w:val="000C772B"/>
    <w:rsid w:val="000E04BB"/>
    <w:rsid w:val="000E2EBA"/>
    <w:rsid w:val="000E2F7E"/>
    <w:rsid w:val="0011362C"/>
    <w:rsid w:val="0013105B"/>
    <w:rsid w:val="001328BE"/>
    <w:rsid w:val="00135182"/>
    <w:rsid w:val="00136746"/>
    <w:rsid w:val="00142C89"/>
    <w:rsid w:val="00143DBA"/>
    <w:rsid w:val="00146146"/>
    <w:rsid w:val="001525C9"/>
    <w:rsid w:val="00163D89"/>
    <w:rsid w:val="0017243E"/>
    <w:rsid w:val="001741E8"/>
    <w:rsid w:val="0017691F"/>
    <w:rsid w:val="0017712D"/>
    <w:rsid w:val="00177BC5"/>
    <w:rsid w:val="001A393E"/>
    <w:rsid w:val="001B25F8"/>
    <w:rsid w:val="001B6352"/>
    <w:rsid w:val="001C7D3E"/>
    <w:rsid w:val="001D016F"/>
    <w:rsid w:val="001D190D"/>
    <w:rsid w:val="001D49ED"/>
    <w:rsid w:val="001D64F1"/>
    <w:rsid w:val="001E49E2"/>
    <w:rsid w:val="001F2A00"/>
    <w:rsid w:val="001F32BE"/>
    <w:rsid w:val="001F38DA"/>
    <w:rsid w:val="00215F94"/>
    <w:rsid w:val="00216DDF"/>
    <w:rsid w:val="0022161B"/>
    <w:rsid w:val="00222C9A"/>
    <w:rsid w:val="00227116"/>
    <w:rsid w:val="00230F66"/>
    <w:rsid w:val="0023119D"/>
    <w:rsid w:val="00242656"/>
    <w:rsid w:val="00244453"/>
    <w:rsid w:val="00245E6E"/>
    <w:rsid w:val="00261699"/>
    <w:rsid w:val="002640FE"/>
    <w:rsid w:val="00264904"/>
    <w:rsid w:val="00273B01"/>
    <w:rsid w:val="00274C5D"/>
    <w:rsid w:val="00275E7B"/>
    <w:rsid w:val="002836F0"/>
    <w:rsid w:val="00284A2C"/>
    <w:rsid w:val="00290C1E"/>
    <w:rsid w:val="002A02EF"/>
    <w:rsid w:val="002A08D4"/>
    <w:rsid w:val="002A3091"/>
    <w:rsid w:val="002A4535"/>
    <w:rsid w:val="002B04EC"/>
    <w:rsid w:val="002B3153"/>
    <w:rsid w:val="002B32A9"/>
    <w:rsid w:val="002C346D"/>
    <w:rsid w:val="002D79E7"/>
    <w:rsid w:val="002E6FC6"/>
    <w:rsid w:val="00301D5A"/>
    <w:rsid w:val="00304126"/>
    <w:rsid w:val="003076D1"/>
    <w:rsid w:val="003263A2"/>
    <w:rsid w:val="00340CC7"/>
    <w:rsid w:val="00357559"/>
    <w:rsid w:val="00362FE2"/>
    <w:rsid w:val="003676A0"/>
    <w:rsid w:val="003711B7"/>
    <w:rsid w:val="003763D5"/>
    <w:rsid w:val="00387307"/>
    <w:rsid w:val="003A26A8"/>
    <w:rsid w:val="003A3748"/>
    <w:rsid w:val="003A42AC"/>
    <w:rsid w:val="003A681F"/>
    <w:rsid w:val="003C2C7D"/>
    <w:rsid w:val="003C53E7"/>
    <w:rsid w:val="003C7984"/>
    <w:rsid w:val="003D0101"/>
    <w:rsid w:val="003D0E3F"/>
    <w:rsid w:val="003E020E"/>
    <w:rsid w:val="003E29A7"/>
    <w:rsid w:val="0040122E"/>
    <w:rsid w:val="004046CA"/>
    <w:rsid w:val="00426ABC"/>
    <w:rsid w:val="0043104D"/>
    <w:rsid w:val="00431159"/>
    <w:rsid w:val="0043174B"/>
    <w:rsid w:val="00435D27"/>
    <w:rsid w:val="004371C4"/>
    <w:rsid w:val="00444CCA"/>
    <w:rsid w:val="0044635D"/>
    <w:rsid w:val="00457255"/>
    <w:rsid w:val="0046088C"/>
    <w:rsid w:val="00460A6B"/>
    <w:rsid w:val="0046284B"/>
    <w:rsid w:val="00462A8F"/>
    <w:rsid w:val="00471544"/>
    <w:rsid w:val="00472203"/>
    <w:rsid w:val="004739A8"/>
    <w:rsid w:val="00475EB3"/>
    <w:rsid w:val="00484C34"/>
    <w:rsid w:val="00494938"/>
    <w:rsid w:val="00495885"/>
    <w:rsid w:val="004A7F2A"/>
    <w:rsid w:val="004B056E"/>
    <w:rsid w:val="004B2FBC"/>
    <w:rsid w:val="004B4CD7"/>
    <w:rsid w:val="004B4E2E"/>
    <w:rsid w:val="004C2216"/>
    <w:rsid w:val="004C66F4"/>
    <w:rsid w:val="004D1ECA"/>
    <w:rsid w:val="004E57DF"/>
    <w:rsid w:val="004F406F"/>
    <w:rsid w:val="004F71CC"/>
    <w:rsid w:val="005034EA"/>
    <w:rsid w:val="005034FA"/>
    <w:rsid w:val="0051034F"/>
    <w:rsid w:val="005201B0"/>
    <w:rsid w:val="005203B3"/>
    <w:rsid w:val="00523B2A"/>
    <w:rsid w:val="00525BE7"/>
    <w:rsid w:val="00532D5D"/>
    <w:rsid w:val="00550F04"/>
    <w:rsid w:val="00552AC2"/>
    <w:rsid w:val="0056791C"/>
    <w:rsid w:val="00570D88"/>
    <w:rsid w:val="0057499E"/>
    <w:rsid w:val="00587062"/>
    <w:rsid w:val="00590191"/>
    <w:rsid w:val="005917C6"/>
    <w:rsid w:val="0059573B"/>
    <w:rsid w:val="005A6C80"/>
    <w:rsid w:val="005B211B"/>
    <w:rsid w:val="005B2154"/>
    <w:rsid w:val="005C2EED"/>
    <w:rsid w:val="005C3E35"/>
    <w:rsid w:val="005D491B"/>
    <w:rsid w:val="005D61BD"/>
    <w:rsid w:val="005E6B52"/>
    <w:rsid w:val="005F2D1D"/>
    <w:rsid w:val="005F5461"/>
    <w:rsid w:val="006075EF"/>
    <w:rsid w:val="00611B0F"/>
    <w:rsid w:val="00612BF3"/>
    <w:rsid w:val="006178AB"/>
    <w:rsid w:val="0062367E"/>
    <w:rsid w:val="00632422"/>
    <w:rsid w:val="006363FD"/>
    <w:rsid w:val="006443A2"/>
    <w:rsid w:val="00646D49"/>
    <w:rsid w:val="00655276"/>
    <w:rsid w:val="00655D4E"/>
    <w:rsid w:val="00671300"/>
    <w:rsid w:val="006824EC"/>
    <w:rsid w:val="006A0C35"/>
    <w:rsid w:val="006A1CCC"/>
    <w:rsid w:val="006A5C48"/>
    <w:rsid w:val="006B2F91"/>
    <w:rsid w:val="006C708E"/>
    <w:rsid w:val="006E0433"/>
    <w:rsid w:val="006E0774"/>
    <w:rsid w:val="006F5377"/>
    <w:rsid w:val="006F74EA"/>
    <w:rsid w:val="00700AF4"/>
    <w:rsid w:val="0070165B"/>
    <w:rsid w:val="00704D78"/>
    <w:rsid w:val="0070525B"/>
    <w:rsid w:val="007149CE"/>
    <w:rsid w:val="00715CB2"/>
    <w:rsid w:val="0072246A"/>
    <w:rsid w:val="00725A8B"/>
    <w:rsid w:val="00727BB0"/>
    <w:rsid w:val="00734081"/>
    <w:rsid w:val="00763EEA"/>
    <w:rsid w:val="0076531B"/>
    <w:rsid w:val="00765844"/>
    <w:rsid w:val="00786E3F"/>
    <w:rsid w:val="00787FB9"/>
    <w:rsid w:val="007933CA"/>
    <w:rsid w:val="007A0680"/>
    <w:rsid w:val="007A56DE"/>
    <w:rsid w:val="007A7202"/>
    <w:rsid w:val="007A7961"/>
    <w:rsid w:val="007B0100"/>
    <w:rsid w:val="007B3F51"/>
    <w:rsid w:val="007B5A77"/>
    <w:rsid w:val="007B5C87"/>
    <w:rsid w:val="007C338E"/>
    <w:rsid w:val="007D0812"/>
    <w:rsid w:val="007D2A59"/>
    <w:rsid w:val="007E3AA9"/>
    <w:rsid w:val="007F562F"/>
    <w:rsid w:val="007F78E3"/>
    <w:rsid w:val="00800C53"/>
    <w:rsid w:val="00801A0D"/>
    <w:rsid w:val="00802A9E"/>
    <w:rsid w:val="0080411B"/>
    <w:rsid w:val="0080566E"/>
    <w:rsid w:val="00813FB0"/>
    <w:rsid w:val="00814DC1"/>
    <w:rsid w:val="008178FE"/>
    <w:rsid w:val="0082178A"/>
    <w:rsid w:val="00823BE2"/>
    <w:rsid w:val="008268FE"/>
    <w:rsid w:val="00826B82"/>
    <w:rsid w:val="00826E2D"/>
    <w:rsid w:val="00830E70"/>
    <w:rsid w:val="00834FE4"/>
    <w:rsid w:val="008467FA"/>
    <w:rsid w:val="00847842"/>
    <w:rsid w:val="00856707"/>
    <w:rsid w:val="00857BEF"/>
    <w:rsid w:val="00860170"/>
    <w:rsid w:val="008636DA"/>
    <w:rsid w:val="00865992"/>
    <w:rsid w:val="00866665"/>
    <w:rsid w:val="00875148"/>
    <w:rsid w:val="00882EB7"/>
    <w:rsid w:val="0088639D"/>
    <w:rsid w:val="00894337"/>
    <w:rsid w:val="008A48CE"/>
    <w:rsid w:val="008B3F3F"/>
    <w:rsid w:val="008C45EB"/>
    <w:rsid w:val="008D4C7C"/>
    <w:rsid w:val="008E233B"/>
    <w:rsid w:val="008E3150"/>
    <w:rsid w:val="008F7B13"/>
    <w:rsid w:val="00901050"/>
    <w:rsid w:val="00901383"/>
    <w:rsid w:val="00905172"/>
    <w:rsid w:val="0090707E"/>
    <w:rsid w:val="009103D6"/>
    <w:rsid w:val="00915C04"/>
    <w:rsid w:val="009164C9"/>
    <w:rsid w:val="00917401"/>
    <w:rsid w:val="0093090F"/>
    <w:rsid w:val="00930E88"/>
    <w:rsid w:val="009315AF"/>
    <w:rsid w:val="00936B3F"/>
    <w:rsid w:val="009410CD"/>
    <w:rsid w:val="00950037"/>
    <w:rsid w:val="00956601"/>
    <w:rsid w:val="009643F5"/>
    <w:rsid w:val="00965433"/>
    <w:rsid w:val="00975115"/>
    <w:rsid w:val="009856CB"/>
    <w:rsid w:val="00997FDF"/>
    <w:rsid w:val="009A58D0"/>
    <w:rsid w:val="009C50F3"/>
    <w:rsid w:val="009C6D2A"/>
    <w:rsid w:val="009D5C77"/>
    <w:rsid w:val="009D65B5"/>
    <w:rsid w:val="009E1165"/>
    <w:rsid w:val="009F2660"/>
    <w:rsid w:val="00A10760"/>
    <w:rsid w:val="00A126AE"/>
    <w:rsid w:val="00A13017"/>
    <w:rsid w:val="00A209C1"/>
    <w:rsid w:val="00A2338D"/>
    <w:rsid w:val="00A35EBE"/>
    <w:rsid w:val="00A42857"/>
    <w:rsid w:val="00A439A9"/>
    <w:rsid w:val="00A43CC4"/>
    <w:rsid w:val="00A511B6"/>
    <w:rsid w:val="00A52489"/>
    <w:rsid w:val="00A54165"/>
    <w:rsid w:val="00A63959"/>
    <w:rsid w:val="00A639A8"/>
    <w:rsid w:val="00A709EE"/>
    <w:rsid w:val="00A727D0"/>
    <w:rsid w:val="00A90D6F"/>
    <w:rsid w:val="00A91E06"/>
    <w:rsid w:val="00A91E70"/>
    <w:rsid w:val="00A9739C"/>
    <w:rsid w:val="00AA5B08"/>
    <w:rsid w:val="00AA5F07"/>
    <w:rsid w:val="00AB2A0C"/>
    <w:rsid w:val="00AB6517"/>
    <w:rsid w:val="00AC1E3A"/>
    <w:rsid w:val="00AC2403"/>
    <w:rsid w:val="00AC44B2"/>
    <w:rsid w:val="00AC698F"/>
    <w:rsid w:val="00AE5129"/>
    <w:rsid w:val="00B0062B"/>
    <w:rsid w:val="00B0672D"/>
    <w:rsid w:val="00B12AFA"/>
    <w:rsid w:val="00B353E2"/>
    <w:rsid w:val="00B36A2B"/>
    <w:rsid w:val="00B458CC"/>
    <w:rsid w:val="00B61828"/>
    <w:rsid w:val="00B65338"/>
    <w:rsid w:val="00B729B1"/>
    <w:rsid w:val="00B72D44"/>
    <w:rsid w:val="00B827DF"/>
    <w:rsid w:val="00B82D2E"/>
    <w:rsid w:val="00B84E06"/>
    <w:rsid w:val="00B9629D"/>
    <w:rsid w:val="00B96A0C"/>
    <w:rsid w:val="00BA49C3"/>
    <w:rsid w:val="00BA6321"/>
    <w:rsid w:val="00BB40B5"/>
    <w:rsid w:val="00BC1904"/>
    <w:rsid w:val="00BC5FC4"/>
    <w:rsid w:val="00BE41E1"/>
    <w:rsid w:val="00C04E1D"/>
    <w:rsid w:val="00C04E7D"/>
    <w:rsid w:val="00C0576A"/>
    <w:rsid w:val="00C10439"/>
    <w:rsid w:val="00C11AB9"/>
    <w:rsid w:val="00C12480"/>
    <w:rsid w:val="00C12540"/>
    <w:rsid w:val="00C13B82"/>
    <w:rsid w:val="00C14E64"/>
    <w:rsid w:val="00C156D4"/>
    <w:rsid w:val="00C20592"/>
    <w:rsid w:val="00C361A8"/>
    <w:rsid w:val="00C372E2"/>
    <w:rsid w:val="00C4246F"/>
    <w:rsid w:val="00C466B7"/>
    <w:rsid w:val="00C47920"/>
    <w:rsid w:val="00C51FEA"/>
    <w:rsid w:val="00C53B9A"/>
    <w:rsid w:val="00C55C84"/>
    <w:rsid w:val="00C70962"/>
    <w:rsid w:val="00C74124"/>
    <w:rsid w:val="00C80E93"/>
    <w:rsid w:val="00C9255E"/>
    <w:rsid w:val="00C9665A"/>
    <w:rsid w:val="00CA3407"/>
    <w:rsid w:val="00CA38E0"/>
    <w:rsid w:val="00CA3C4D"/>
    <w:rsid w:val="00CA3E59"/>
    <w:rsid w:val="00CC5A4A"/>
    <w:rsid w:val="00CD0125"/>
    <w:rsid w:val="00CD270C"/>
    <w:rsid w:val="00CD763E"/>
    <w:rsid w:val="00CE1A09"/>
    <w:rsid w:val="00CE1FC0"/>
    <w:rsid w:val="00CE7928"/>
    <w:rsid w:val="00D02BEB"/>
    <w:rsid w:val="00D06C57"/>
    <w:rsid w:val="00D10470"/>
    <w:rsid w:val="00D10678"/>
    <w:rsid w:val="00D109A2"/>
    <w:rsid w:val="00D15BBD"/>
    <w:rsid w:val="00D16FF9"/>
    <w:rsid w:val="00D17328"/>
    <w:rsid w:val="00D33459"/>
    <w:rsid w:val="00D41264"/>
    <w:rsid w:val="00D414FE"/>
    <w:rsid w:val="00D46315"/>
    <w:rsid w:val="00D515FF"/>
    <w:rsid w:val="00D51891"/>
    <w:rsid w:val="00D5594E"/>
    <w:rsid w:val="00D576E4"/>
    <w:rsid w:val="00D60B7E"/>
    <w:rsid w:val="00D62320"/>
    <w:rsid w:val="00D84AB2"/>
    <w:rsid w:val="00D86324"/>
    <w:rsid w:val="00D907E4"/>
    <w:rsid w:val="00DA4A5B"/>
    <w:rsid w:val="00DB6C39"/>
    <w:rsid w:val="00DC2473"/>
    <w:rsid w:val="00DD7455"/>
    <w:rsid w:val="00DE1FF6"/>
    <w:rsid w:val="00DE6FFA"/>
    <w:rsid w:val="00DF032F"/>
    <w:rsid w:val="00DF1EB6"/>
    <w:rsid w:val="00E013CB"/>
    <w:rsid w:val="00E11BE0"/>
    <w:rsid w:val="00E11F7F"/>
    <w:rsid w:val="00E12150"/>
    <w:rsid w:val="00E151FD"/>
    <w:rsid w:val="00E207B0"/>
    <w:rsid w:val="00E30298"/>
    <w:rsid w:val="00E32483"/>
    <w:rsid w:val="00E4466C"/>
    <w:rsid w:val="00E453B2"/>
    <w:rsid w:val="00E52AB8"/>
    <w:rsid w:val="00E559BA"/>
    <w:rsid w:val="00E811CE"/>
    <w:rsid w:val="00E91378"/>
    <w:rsid w:val="00E923E9"/>
    <w:rsid w:val="00E95859"/>
    <w:rsid w:val="00E959A8"/>
    <w:rsid w:val="00EA1AAF"/>
    <w:rsid w:val="00EA4CDE"/>
    <w:rsid w:val="00EA5585"/>
    <w:rsid w:val="00EB404F"/>
    <w:rsid w:val="00EB7142"/>
    <w:rsid w:val="00EB71F3"/>
    <w:rsid w:val="00EC1C5C"/>
    <w:rsid w:val="00EC6076"/>
    <w:rsid w:val="00ED08BB"/>
    <w:rsid w:val="00EE1138"/>
    <w:rsid w:val="00EE3BDF"/>
    <w:rsid w:val="00EE58A1"/>
    <w:rsid w:val="00EF00D3"/>
    <w:rsid w:val="00EF36B9"/>
    <w:rsid w:val="00EF3E2D"/>
    <w:rsid w:val="00F00295"/>
    <w:rsid w:val="00F0369E"/>
    <w:rsid w:val="00F12252"/>
    <w:rsid w:val="00F24F43"/>
    <w:rsid w:val="00F3310D"/>
    <w:rsid w:val="00F35D75"/>
    <w:rsid w:val="00F41E5D"/>
    <w:rsid w:val="00F64ADD"/>
    <w:rsid w:val="00F67139"/>
    <w:rsid w:val="00F70569"/>
    <w:rsid w:val="00F72099"/>
    <w:rsid w:val="00F75243"/>
    <w:rsid w:val="00F82153"/>
    <w:rsid w:val="00F82963"/>
    <w:rsid w:val="00F82D1B"/>
    <w:rsid w:val="00F92278"/>
    <w:rsid w:val="00F94697"/>
    <w:rsid w:val="00FA0615"/>
    <w:rsid w:val="00FA2AE5"/>
    <w:rsid w:val="00FA2FBB"/>
    <w:rsid w:val="00FB3C9E"/>
    <w:rsid w:val="00FB676F"/>
    <w:rsid w:val="00FB6C55"/>
    <w:rsid w:val="00FC691C"/>
    <w:rsid w:val="00FC71AC"/>
    <w:rsid w:val="00FD106C"/>
    <w:rsid w:val="00FD185C"/>
    <w:rsid w:val="00FE2AD5"/>
    <w:rsid w:val="00FF1401"/>
    <w:rsid w:val="00FF2E60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233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233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rsid w:val="00A233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2338D"/>
    <w:pPr>
      <w:ind w:firstLineChars="200" w:firstLine="420"/>
    </w:pPr>
  </w:style>
  <w:style w:type="paragraph" w:customStyle="1" w:styleId="CharChar1Char">
    <w:name w:val="Char Char1 Char"/>
    <w:basedOn w:val="a"/>
    <w:semiHidden/>
    <w:rsid w:val="00A2338D"/>
  </w:style>
  <w:style w:type="paragraph" w:styleId="a5">
    <w:name w:val="header"/>
    <w:basedOn w:val="a"/>
    <w:link w:val="Char"/>
    <w:uiPriority w:val="99"/>
    <w:unhideWhenUsed/>
    <w:rsid w:val="0095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003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0037"/>
    <w:rPr>
      <w:rFonts w:ascii="Times New Roman" w:eastAsia="宋体" w:hAnsi="Times New Roman" w:cs="Times New Roman"/>
      <w:sz w:val="18"/>
      <w:szCs w:val="18"/>
    </w:rPr>
  </w:style>
  <w:style w:type="paragraph" w:customStyle="1" w:styleId="CharChar1Char0">
    <w:name w:val=" Char Char1 Char"/>
    <w:basedOn w:val="a"/>
    <w:semiHidden/>
    <w:rsid w:val="003763D5"/>
  </w:style>
  <w:style w:type="paragraph" w:styleId="a7">
    <w:name w:val="Balloon Text"/>
    <w:basedOn w:val="a"/>
    <w:link w:val="Char1"/>
    <w:uiPriority w:val="99"/>
    <w:semiHidden/>
    <w:unhideWhenUsed/>
    <w:rsid w:val="00997F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D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233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2338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rsid w:val="00A233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2338D"/>
    <w:pPr>
      <w:ind w:firstLineChars="200" w:firstLine="420"/>
    </w:pPr>
  </w:style>
  <w:style w:type="paragraph" w:customStyle="1" w:styleId="CharChar1Char">
    <w:name w:val="Char Char1 Char"/>
    <w:basedOn w:val="a"/>
    <w:semiHidden/>
    <w:rsid w:val="00A2338D"/>
  </w:style>
  <w:style w:type="paragraph" w:styleId="a5">
    <w:name w:val="header"/>
    <w:basedOn w:val="a"/>
    <w:link w:val="Char"/>
    <w:uiPriority w:val="99"/>
    <w:unhideWhenUsed/>
    <w:rsid w:val="0095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003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0037"/>
    <w:rPr>
      <w:rFonts w:ascii="Times New Roman" w:eastAsia="宋体" w:hAnsi="Times New Roman" w:cs="Times New Roman"/>
      <w:sz w:val="18"/>
      <w:szCs w:val="18"/>
    </w:rPr>
  </w:style>
  <w:style w:type="paragraph" w:customStyle="1" w:styleId="CharChar1Char0">
    <w:name w:val=" Char Char1 Char"/>
    <w:basedOn w:val="a"/>
    <w:semiHidden/>
    <w:rsid w:val="003763D5"/>
  </w:style>
  <w:style w:type="paragraph" w:styleId="a7">
    <w:name w:val="Balloon Text"/>
    <w:basedOn w:val="a"/>
    <w:link w:val="Char1"/>
    <w:uiPriority w:val="99"/>
    <w:semiHidden/>
    <w:unhideWhenUsed/>
    <w:rsid w:val="00997F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李文博</dc:creator>
  <cp:lastModifiedBy>李文博</cp:lastModifiedBy>
  <cp:revision>10</cp:revision>
  <cp:lastPrinted>2019-05-15T03:31:00Z</cp:lastPrinted>
  <dcterms:created xsi:type="dcterms:W3CDTF">2019-05-15T03:14:00Z</dcterms:created>
  <dcterms:modified xsi:type="dcterms:W3CDTF">2019-05-15T03:33:00Z</dcterms:modified>
</cp:coreProperties>
</file>