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3" w:afterLines="50"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浙江师范大学硕士研究生入学考试初试科目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5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vAlign w:val="bottom"/>
          </w:tcPr>
          <w:p>
            <w:pPr>
              <w:spacing w:after="48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spacing w:before="81" w:beforeLines="25" w:after="32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634</w:t>
            </w:r>
            <w:bookmarkStart w:id="2" w:name="_GoBack"/>
            <w:bookmarkEnd w:id="2"/>
            <w:r>
              <w:rPr>
                <w:rFonts w:hint="eastAsia"/>
                <w:sz w:val="21"/>
                <w:szCs w:val="21"/>
              </w:rPr>
              <w:t>国际关系史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bottom"/>
          </w:tcPr>
          <w:p>
            <w:pPr>
              <w:spacing w:after="65" w:afterLines="20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spacing w:before="81" w:beforeLines="25" w:after="32" w:afterLines="10"/>
              <w:rPr>
                <w:b/>
                <w:szCs w:val="21"/>
              </w:rPr>
            </w:pPr>
            <w:r>
              <w:rPr>
                <w:b/>
                <w:szCs w:val="21"/>
              </w:rPr>
              <w:t>030200</w:t>
            </w:r>
            <w:r>
              <w:rPr>
                <w:rFonts w:hAnsi="宋体"/>
                <w:b/>
                <w:szCs w:val="21"/>
              </w:rPr>
              <w:t>政治学（一级学科）</w:t>
            </w:r>
          </w:p>
        </w:tc>
      </w:tr>
    </w:tbl>
    <w:p>
      <w:pPr>
        <w:spacing w:before="326" w:beforeLines="100" w:after="32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10"/>
        <w:spacing w:before="32" w:beforeLines="10" w:after="32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 及 考试时间</w:t>
      </w:r>
    </w:p>
    <w:p>
      <w:pPr>
        <w:pStyle w:val="10"/>
        <w:spacing w:before="32" w:beforeLines="10" w:after="32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0"/>
        <w:spacing w:before="32" w:beforeLines="10" w:after="32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0"/>
        <w:spacing w:before="32" w:beforeLines="10" w:after="32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0"/>
        <w:spacing w:before="32" w:beforeLines="10" w:after="32" w:afterLines="1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试卷由试题和答题纸组成；答案必须写在答题纸（由考点提供）相应的位置上。</w:t>
      </w:r>
    </w:p>
    <w:p>
      <w:pPr>
        <w:pStyle w:val="10"/>
        <w:spacing w:before="32" w:beforeLines="10" w:after="32" w:afterLines="10" w:line="288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（三）试卷内容结构（</w:t>
      </w:r>
      <w:r>
        <w:rPr>
          <w:rFonts w:hint="eastAsia"/>
          <w:b/>
          <w:szCs w:val="21"/>
        </w:rPr>
        <w:t>考试的内容比例及题型）</w:t>
      </w:r>
    </w:p>
    <w:p>
      <w:pPr>
        <w:pStyle w:val="10"/>
        <w:spacing w:before="32" w:beforeLines="10" w:after="32" w:afterLines="10" w:line="288" w:lineRule="auto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szCs w:val="21"/>
        </w:rPr>
        <w:t>各部分内容所占分值为：</w:t>
      </w:r>
      <w:r>
        <w:rPr>
          <w:rFonts w:ascii="新宋体" w:hAnsi="新宋体" w:eastAsia="新宋体"/>
          <w:b/>
          <w:szCs w:val="21"/>
        </w:rPr>
        <w:t xml:space="preserve"> </w:t>
      </w:r>
    </w:p>
    <w:p>
      <w:pPr>
        <w:pStyle w:val="10"/>
        <w:spacing w:before="32" w:beforeLines="10" w:after="32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二战前的国际关系史约占40% </w:t>
      </w:r>
    </w:p>
    <w:p>
      <w:pPr>
        <w:pStyle w:val="10"/>
        <w:spacing w:before="32" w:beforeLines="10" w:after="32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二战后的国际关系史约占60% </w:t>
      </w:r>
    </w:p>
    <w:p>
      <w:pPr>
        <w:pStyle w:val="10"/>
        <w:spacing w:before="32" w:beforeLines="10" w:after="32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pStyle w:val="10"/>
        <w:spacing w:before="32" w:beforeLines="10" w:after="32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名词解释题（概念题）：6小题，每小题5分，共30分</w:t>
      </w:r>
    </w:p>
    <w:p>
      <w:pPr>
        <w:pStyle w:val="10"/>
        <w:spacing w:before="32" w:beforeLines="10" w:after="32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简答题（简述题）：    4小题，每小题15分，共60分</w:t>
      </w:r>
    </w:p>
    <w:p>
      <w:pPr>
        <w:pStyle w:val="10"/>
        <w:spacing w:before="32" w:beforeLines="10" w:after="32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分析论述题（综合题）：2小题，每小题30分，共60分</w:t>
      </w:r>
    </w:p>
    <w:p>
      <w:pPr>
        <w:spacing w:before="326" w:beforeLines="100" w:after="32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>
      <w:pPr>
        <w:spacing w:before="32" w:beforeLines="10" w:after="32" w:afterLines="10" w:line="288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全日制攻读硕士学位研究生入学考试国际关系史科目考试内容</w:t>
      </w:r>
      <w:r>
        <w:rPr>
          <w:rFonts w:hint="eastAsia"/>
        </w:rPr>
        <w:t>涵盖自17世纪中叶以来的国际关系史以及当代国际重要时事，要求考生比较系统地掌握上述领域的重要史实、重要概念、对重要问题的权威分析，能够对国际关系史及当代国际重要时事中的问题做出有条理的分析。</w:t>
      </w:r>
    </w:p>
    <w:p>
      <w:pPr>
        <w:spacing w:before="326" w:beforeLines="100" w:after="32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三、考查范围或考试内容概要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</w:t>
      </w:r>
      <w:r>
        <w:rPr>
          <w:rFonts w:hint="eastAsia" w:ascii="宋体" w:hAnsi="宋体"/>
          <w:szCs w:val="21"/>
        </w:rPr>
        <w:t>．</w:t>
      </w:r>
      <w:r>
        <w:rPr>
          <w:rFonts w:hint="eastAsia"/>
        </w:rPr>
        <w:t>17世纪中叶—1945年的国际关系史：各时期的国际环境与国际格局、重要的国际政治经济军事外交事件、重要的国际会议内容、重要的国际条约或协定或宣言内容、重要的国际关系史概念等等。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 w:ascii="宋体" w:hAnsi="宋体"/>
          <w:szCs w:val="21"/>
        </w:rPr>
        <w:t>．</w:t>
      </w:r>
      <w:r>
        <w:rPr>
          <w:rFonts w:hint="eastAsia"/>
        </w:rPr>
        <w:t>1945年以来国际关系的发展进程、重大时事课题、国际环境的新特点及其根源、国际关系的重大变化及其时代背景、重要的国际会议内容、重要的国际文件内容、重要的国际关系新理念等等。</w:t>
      </w:r>
    </w:p>
    <w:p>
      <w:pPr>
        <w:ind w:firstLine="420" w:firstLineChars="200"/>
        <w:rPr>
          <w:rFonts w:hint="eastAsia"/>
        </w:rPr>
      </w:pPr>
    </w:p>
    <w:p>
      <w:pPr>
        <w:spacing w:before="32" w:beforeLines="10" w:after="32" w:afterLines="10" w:line="288" w:lineRule="auto"/>
        <w:ind w:left="420" w:leftChars="200"/>
        <w:rPr>
          <w:rFonts w:hint="eastAsia"/>
          <w:szCs w:val="21"/>
        </w:rPr>
      </w:pPr>
      <w:r>
        <w:rPr>
          <w:rFonts w:hint="eastAsia"/>
          <w:b/>
          <w:szCs w:val="21"/>
        </w:rPr>
        <w:t>参考教材或主要参考书</w:t>
      </w:r>
      <w:r>
        <w:rPr>
          <w:rFonts w:hint="eastAsia"/>
          <w:szCs w:val="21"/>
        </w:rPr>
        <w:t>：</w:t>
      </w:r>
    </w:p>
    <w:p>
      <w:pPr>
        <w:spacing w:before="32" w:beforeLines="10" w:after="32" w:afterLines="10" w:line="288" w:lineRule="auto"/>
        <w:ind w:left="420" w:left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1．</w:t>
      </w:r>
      <w:bookmarkStart w:id="0" w:name="OLE_LINK33"/>
      <w:bookmarkStart w:id="1" w:name="OLE_LINK34"/>
      <w:r>
        <w:rPr>
          <w:rFonts w:hint="eastAsia"/>
          <w:szCs w:val="21"/>
        </w:rPr>
        <w:t>袁明，《国际关系史》，北京大学出版社，</w:t>
      </w:r>
      <w:r>
        <w:rPr>
          <w:szCs w:val="21"/>
        </w:rPr>
        <w:t>200</w:t>
      </w:r>
      <w:bookmarkEnd w:id="0"/>
      <w:bookmarkEnd w:id="1"/>
      <w:r>
        <w:rPr>
          <w:rFonts w:hint="eastAsia"/>
          <w:szCs w:val="21"/>
        </w:rPr>
        <w:t>5</w:t>
      </w:r>
      <w:r>
        <w:rPr>
          <w:szCs w:val="21"/>
        </w:rPr>
        <w:t> </w:t>
      </w:r>
      <w:r>
        <w:rPr>
          <w:rFonts w:hint="eastAsia"/>
          <w:szCs w:val="21"/>
        </w:rPr>
        <w:t>；</w:t>
      </w:r>
    </w:p>
    <w:p>
      <w:pPr>
        <w:spacing w:before="32" w:beforeLines="10" w:after="32" w:afterLines="10" w:line="288" w:lineRule="auto"/>
        <w:ind w:left="420" w:leftChars="200" w:firstLine="420"/>
        <w:rPr>
          <w:rFonts w:hint="eastAsia"/>
          <w:kern w:val="0"/>
          <w:szCs w:val="21"/>
        </w:rPr>
      </w:pPr>
      <w:r>
        <w:rPr>
          <w:rFonts w:hint="eastAsia"/>
          <w:szCs w:val="21"/>
        </w:rPr>
        <w:t>2．</w:t>
      </w:r>
      <w:r>
        <w:rPr>
          <w:rFonts w:hint="eastAsia"/>
          <w:kern w:val="0"/>
          <w:szCs w:val="21"/>
        </w:rPr>
        <w:t xml:space="preserve"> 时殷弘，《现当代国际关系史》（从16世纪到20世纪末），人民大学出版社，2006。 </w:t>
      </w:r>
    </w:p>
    <w:p>
      <w:pPr>
        <w:spacing w:before="326" w:beforeLines="100" w:after="32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四、样卷</w:t>
      </w:r>
    </w:p>
    <w:p>
      <w:pPr>
        <w:spacing w:line="360" w:lineRule="auto"/>
        <w:ind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一、名词解释（每个5分，共30分）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1．三十年战争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2．柏林会议（1884-1885年）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3．国际联盟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4．布雷顿森林协议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 洛克比空难事件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 非统组织</w:t>
      </w:r>
    </w:p>
    <w:p>
      <w:pPr>
        <w:spacing w:line="360" w:lineRule="auto"/>
        <w:ind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二、简答题（每小题15分，共60分）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1．简要回答《威斯特伐利亚条约》的主要内容。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2．简要回答杨格计划的主要内容。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3．简述战后初期美国的全球战略。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简述苏联解体的外部因素。</w:t>
      </w:r>
    </w:p>
    <w:p>
      <w:pPr>
        <w:spacing w:line="360" w:lineRule="auto"/>
        <w:ind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三、论述题（每小题30分，共60分）</w:t>
      </w:r>
    </w:p>
    <w:p>
      <w:pPr>
        <w:pStyle w:val="10"/>
        <w:spacing w:before="32" w:beforeLines="10" w:after="32" w:afterLines="10" w:line="288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试析海湾战争的原因、性质及影响。</w:t>
      </w:r>
    </w:p>
    <w:p>
      <w:pPr>
        <w:pStyle w:val="10"/>
        <w:spacing w:before="32" w:beforeLines="10" w:after="32" w:afterLines="10" w:line="288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试析联合国的作用及其改革趋势。</w:t>
      </w:r>
    </w:p>
    <w:p/>
    <w:sectPr>
      <w:pgSz w:w="11906" w:h="16838"/>
      <w:pgMar w:top="1440" w:right="1797" w:bottom="1440" w:left="1797" w:header="851" w:footer="992" w:gutter="0"/>
      <w:cols w:space="708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07"/>
    <w:rsid w:val="00085599"/>
    <w:rsid w:val="000A3F93"/>
    <w:rsid w:val="00130EE6"/>
    <w:rsid w:val="001B76A7"/>
    <w:rsid w:val="002838F2"/>
    <w:rsid w:val="00296624"/>
    <w:rsid w:val="0035557B"/>
    <w:rsid w:val="003C6F62"/>
    <w:rsid w:val="003D0507"/>
    <w:rsid w:val="00402A0E"/>
    <w:rsid w:val="004139B0"/>
    <w:rsid w:val="004E56FF"/>
    <w:rsid w:val="005B0EC8"/>
    <w:rsid w:val="00601653"/>
    <w:rsid w:val="00602E1D"/>
    <w:rsid w:val="00606C3D"/>
    <w:rsid w:val="006244AD"/>
    <w:rsid w:val="006D5032"/>
    <w:rsid w:val="006D7DDD"/>
    <w:rsid w:val="008A4B1A"/>
    <w:rsid w:val="008B5D69"/>
    <w:rsid w:val="00912F6B"/>
    <w:rsid w:val="00AE551D"/>
    <w:rsid w:val="00B5746A"/>
    <w:rsid w:val="00B733FE"/>
    <w:rsid w:val="00BA563C"/>
    <w:rsid w:val="00BB3807"/>
    <w:rsid w:val="00BD03F9"/>
    <w:rsid w:val="00C3497D"/>
    <w:rsid w:val="00CB4953"/>
    <w:rsid w:val="00DB0838"/>
    <w:rsid w:val="00EE575A"/>
    <w:rsid w:val="00F7557D"/>
    <w:rsid w:val="1EB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0">
    <w:name w:val="_Style 9"/>
    <w:basedOn w:val="1"/>
    <w:next w:val="11"/>
    <w:qFormat/>
    <w:uiPriority w:val="0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FA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505</Characters>
  <Lines>19</Lines>
  <Paragraphs>5</Paragraphs>
  <TotalTime>0</TotalTime>
  <ScaleCrop>false</ScaleCrop>
  <LinksUpToDate>false</LinksUpToDate>
  <CharactersWithSpaces>989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2019-09-02T01:29:00Z</dcterms:created>
  <dc:creator>姜 恒昆</dc:creator>
  <cp:lastModifiedBy>吴梦云</cp:lastModifiedBy>
  <dcterms:modified xsi:type="dcterms:W3CDTF">2019-09-02T02:01:29Z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