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《经济学》考试大纲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《经济学》考试侧重于考查经济学基本理论，考试内容包含微观经济学与宏观经济学两部分，主要涵盖价格理论、消</w:t>
      </w:r>
      <w:bookmarkStart w:id="0" w:name="_GoBack"/>
      <w:bookmarkEnd w:id="0"/>
      <w:r>
        <w:rPr>
          <w:rFonts w:hint="eastAsia" w:ascii="Arial" w:hAnsi="Arial" w:cs="Arial"/>
          <w:color w:val="000000"/>
          <w:kern w:val="0"/>
          <w:sz w:val="24"/>
        </w:rPr>
        <w:t>费理论、生产理论、市场理论、GDP决定理论、经济增长理论以及经济学前沿理论等内容。要求考生理解和掌握经济学基础知识和基本理论，能够运用经济学基本原理分析经济现象、理解经济政策，解决经济问题。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适用于农林经济管理专业考生。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三、考试形式和题型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1、试卷分数及考试时间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3、考试题型</w:t>
      </w:r>
    </w:p>
    <w:p>
      <w:pPr>
        <w:widowControl/>
        <w:spacing w:line="360" w:lineRule="auto"/>
        <w:ind w:firstLine="480" w:firstLineChars="200"/>
        <w:rPr>
          <w:rFonts w:hint="eastAsia" w:ascii="Arial" w:hAnsi="Arial" w:eastAsia="宋体" w:cs="Arial"/>
          <w:color w:val="000000"/>
          <w:kern w:val="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</w:rPr>
        <w:t>题型：</w:t>
      </w: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>；（2）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>；（3）计算题；（4）</w:t>
      </w:r>
      <w:r>
        <w:rPr>
          <w:rFonts w:ascii="宋体" w:hAnsi="宋体"/>
          <w:sz w:val="24"/>
        </w:rPr>
        <w:t>论述题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1、《西方经济学.精要本第二版》，西方经济学编写组，高等教育出版社，2016.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《西方经济学》（微观部分 第七版），高鸿业主编，中国人民大学出版社.2018.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《西方经济学》（</w:t>
      </w:r>
      <w:r>
        <w:rPr>
          <w:rFonts w:hint="eastAsia" w:ascii="宋体" w:hAnsi="宋体"/>
          <w:sz w:val="24"/>
          <w:lang w:eastAsia="zh-CN"/>
        </w:rPr>
        <w:t>宏</w:t>
      </w:r>
      <w:r>
        <w:rPr>
          <w:rFonts w:hint="eastAsia" w:ascii="宋体" w:hAnsi="宋体"/>
          <w:sz w:val="24"/>
        </w:rPr>
        <w:t>观部分 第七版），高鸿业主编，中国人民大学出版社.2018.</w:t>
      </w:r>
    </w:p>
    <w:p>
      <w:pPr>
        <w:widowControl/>
        <w:spacing w:line="360" w:lineRule="auto"/>
        <w:ind w:firstLine="562" w:firstLineChars="200"/>
        <w:jc w:val="center"/>
        <w:rPr>
          <w:rFonts w:ascii="宋体" w:hAnsi="宋体" w:cs="Arial"/>
          <w:b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cs="Arial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center"/>
        <w:rPr>
          <w:rFonts w:ascii="宋体" w:hAnsi="宋体" w:cs="Arial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center"/>
        <w:rPr>
          <w:rFonts w:ascii="宋体" w:hAnsi="宋体" w:cs="Arial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第二部分   考试要点</w:t>
      </w:r>
    </w:p>
    <w:p>
      <w:pPr>
        <w:widowControl/>
        <w:spacing w:line="360" w:lineRule="auto"/>
        <w:jc w:val="center"/>
        <w:rPr>
          <w:sz w:val="24"/>
        </w:rPr>
      </w:pPr>
    </w:p>
    <w:p>
      <w:pPr>
        <w:spacing w:line="360" w:lineRule="auto"/>
        <w:rPr>
          <w:rStyle w:val="6"/>
          <w:b/>
          <w:sz w:val="24"/>
          <w:szCs w:val="24"/>
        </w:rPr>
      </w:pPr>
      <w:r>
        <w:rPr>
          <w:rStyle w:val="6"/>
          <w:rFonts w:hint="eastAsia"/>
          <w:b/>
          <w:sz w:val="24"/>
          <w:szCs w:val="24"/>
        </w:rPr>
        <w:t>第1章导论</w:t>
      </w:r>
    </w:p>
    <w:p>
      <w:pPr>
        <w:spacing w:line="360" w:lineRule="auto"/>
        <w:ind w:firstLine="310" w:firstLineChars="147"/>
        <w:rPr>
          <w:rStyle w:val="6"/>
          <w:b/>
          <w:sz w:val="21"/>
          <w:szCs w:val="21"/>
        </w:rPr>
      </w:pPr>
      <w:r>
        <w:rPr>
          <w:rStyle w:val="6"/>
          <w:rFonts w:hint="eastAsia"/>
          <w:b/>
          <w:sz w:val="21"/>
          <w:szCs w:val="21"/>
        </w:rPr>
        <w:t>考试目标：</w:t>
      </w:r>
      <w:r>
        <w:rPr>
          <w:rStyle w:val="6"/>
          <w:rFonts w:hint="eastAsia"/>
          <w:sz w:val="21"/>
          <w:szCs w:val="21"/>
        </w:rPr>
        <w:t>本章考点主要是对基本概念的理解。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1、资源的稀缺性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2、微观经济学与宏观经济学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3、实证分析方法与规范分析方法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4、均衡分析、边际分析、静态分析、比较静态分析、动态分析；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第2章  价格理论</w:t>
      </w:r>
    </w:p>
    <w:p>
      <w:pPr>
        <w:spacing w:line="360" w:lineRule="auto"/>
        <w:ind w:firstLine="413" w:firstLineChars="196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Style w:val="6"/>
          <w:rFonts w:hint="eastAsia"/>
          <w:sz w:val="21"/>
          <w:szCs w:val="21"/>
        </w:rPr>
        <w:t>了解和掌握完全竞争市场条件下价格机制的作用，运用均衡价格理论解释相关经济问题；运用弹性理论分析相关经济现象。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1、供求定理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2、供需变动对价格的影响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 xml:space="preserve">3、需求价格弹性、需求收入弹性、需求交叉弹性 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4、弹性理论的应用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5、价格政策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第3章 消费者行为理论</w:t>
      </w:r>
    </w:p>
    <w:p>
      <w:pPr>
        <w:spacing w:line="360" w:lineRule="auto"/>
        <w:ind w:firstLine="521" w:firstLineChars="247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</w:t>
      </w:r>
      <w:r>
        <w:rPr>
          <w:rFonts w:hint="eastAsia"/>
          <w:sz w:val="21"/>
          <w:szCs w:val="21"/>
        </w:rPr>
        <w:t>：</w:t>
      </w:r>
      <w:r>
        <w:rPr>
          <w:rStyle w:val="6"/>
          <w:rFonts w:hint="eastAsia"/>
          <w:sz w:val="21"/>
          <w:szCs w:val="21"/>
        </w:rPr>
        <w:t>了解效用及边际效用的概念；理解和掌握边际效用分析和无差异曲线分析方法，运用上述两种分析方法解释消费行为；了解和掌握消费者均衡的含义与条件。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</w:rPr>
        <w:t>边际与边际效用的含义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边际效用递减规律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3、边际分析方法与无差异分析方法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4、消费者均衡的含义与条件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5、替代效应与收入效应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6、无差异曲线、消费预算线、补偿预算线等基本概念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7、运用边际分析法计算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第4章 生产者行为理论</w:t>
      </w:r>
    </w:p>
    <w:p>
      <w:pPr>
        <w:spacing w:line="360" w:lineRule="auto"/>
        <w:ind w:firstLine="413" w:firstLineChars="196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理解生产者如何进行理性选择，以实现利润最大化目标的过程。掌握短期生产函数中的边际收益递减规律，以及长期生产函数中两要素的边际技术替代率递减规律。了解和掌握各种成本概念，学会运用成本理论分析企业的投资行为及生产规模的选择。了解各类市场的基本概念、特征、形成条件，以及不同市场条件下单个厂商的需求曲线、收益曲线、边际收益曲线以及产量与价格的决定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1、市场结构的分类、短期与长期的界定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2、厂商实现利润最大化的条件（MR=MC）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3、边际报酬递减规律含义与原因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4、完全竞争厂商的特征与短期均衡的五种不同情况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5、各类成本的概念与相互关系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6、非完全竞争市场的特征与原因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7、生产者均衡实现的条件与计算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第5章 要素市场与分配理论</w:t>
      </w:r>
    </w:p>
    <w:p>
      <w:pPr>
        <w:spacing w:line="360" w:lineRule="auto"/>
        <w:ind w:firstLine="422" w:firstLineChars="20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要求掌握边际生产力、边际产品价值、欧拉定理、洛伦兹曲线和基尼系数等相关概念。理解要素市场需求、供给、价格的决定，理解完全竞争市场条件下劳动、土地、资本三种生产要素的价格决定原理。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1、使用生产要素的原则（VMP=MFC）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2、不同市场条件下厂商的要素需求曲线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3、供给生产要素的原则（效用最大化原则）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4、劳动供给曲线与工资决定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5、洛伦斯曲线与基尼系数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第6章 一般均衡理论与福利经济学</w:t>
      </w:r>
    </w:p>
    <w:p>
      <w:pPr>
        <w:spacing w:line="360" w:lineRule="auto"/>
        <w:ind w:firstLine="422" w:firstLineChars="20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了解瓦尔拉斯一般均衡的基本思想；理解帕累托最优标准、效用可能性曲线、阿罗不可能定理、社会无差异曲线等概念；理解交换的帕累托最优条件、生产的帕累托最优条件、生产与交换同时实现帕累托最优的条件、以及实现社会福利最大化的条件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1、帕累托效率标准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2、生产者均衡、消费者均衡与两者同时均衡的条件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3、完全竞争市场与帕累托最优效率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4、社会福利最大化的条件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5、效率与公平的辩证统一关系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  <w:kern w:val="0"/>
          <w:sz w:val="24"/>
        </w:rPr>
        <w:t>第7章  GDP决定理论1：收入-支出模型</w:t>
      </w:r>
    </w:p>
    <w:p>
      <w:pPr>
        <w:spacing w:line="360" w:lineRule="auto"/>
        <w:ind w:firstLine="413" w:firstLineChars="196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考试目标</w:t>
      </w:r>
      <w:r>
        <w:rPr>
          <w:rFonts w:hint="eastAsia" w:ascii="宋体" w:hAnsi="宋体"/>
          <w:bCs/>
          <w:sz w:val="21"/>
          <w:szCs w:val="21"/>
        </w:rPr>
        <w:t>：</w:t>
      </w:r>
      <w:r>
        <w:rPr>
          <w:rFonts w:hint="eastAsia" w:ascii="宋体" w:hAnsi="宋体"/>
          <w:sz w:val="21"/>
          <w:szCs w:val="21"/>
        </w:rPr>
        <w:t>了解凯恩斯的总需求管理思想，理解与掌握凯恩斯消费理论，两部门、三部门、四部门均衡国民收入的决定理论；理解乘数理论及两部门条件下的主要乘数，了解相对收入假说、永久收入假说与生命周期假说等其他消费理论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</w:rPr>
        <w:t>GDP概念与特征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GDP相关概念及关系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3、凯恩斯消费理论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4、边际消费倾向与边际储蓄倾向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5、利用消费函数推导均衡GDP决定模型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6、乘数原理概念与应用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7、其它消费理论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第8章  GDP决定理论2：IS—LM模型</w:t>
      </w:r>
    </w:p>
    <w:p>
      <w:pPr>
        <w:spacing w:line="360" w:lineRule="auto"/>
        <w:ind w:firstLine="310" w:firstLineChars="147"/>
        <w:rPr>
          <w:sz w:val="21"/>
          <w:szCs w:val="21"/>
        </w:rPr>
      </w:pPr>
      <w:r>
        <w:rPr>
          <w:rFonts w:hint="eastAsia" w:ascii="宋体" w:hAnsi="宋体"/>
          <w:b/>
          <w:kern w:val="0"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掌握投资需求曲线、货币需求曲线、流动性陷阱等基本概念，牚握IS曲线和LM曲线的经济学含义和决定因素，运用IS—LM模型分析财政政策与货币政策，运用IS-LM模型分析相关变量对均衡总量与均衡利率的影响。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</w:rPr>
        <w:t>IS、LM曲线的经济学含义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流动性偏好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3、</w:t>
      </w:r>
      <w:r>
        <w:rPr>
          <w:rFonts w:hint="eastAsia" w:ascii="宋体" w:hAnsi="宋体"/>
        </w:rPr>
        <w:t>持有货币动机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4、财政政策的效果分析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5、货币政策的效果分析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6、IS-LM模型的经济学意义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7、均衡总量与均衡利率的计算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第9章  GDP决定理论3：AD—AS模型</w:t>
      </w:r>
    </w:p>
    <w:p>
      <w:pPr>
        <w:spacing w:line="360" w:lineRule="auto"/>
        <w:ind w:firstLine="422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考试目标：</w:t>
      </w:r>
      <w:r>
        <w:rPr>
          <w:rFonts w:hint="eastAsia" w:ascii="宋体" w:hAnsi="宋体"/>
          <w:sz w:val="21"/>
          <w:szCs w:val="21"/>
        </w:rPr>
        <w:t>掌握总需求曲线的含义及其推导，了解凯恩斯总供给曲线、常规总供给曲线与古典总供给曲线的理论背景及其经济学意义。利用AD-AS模型解释均衡的总产出与均衡价格的决定，结合实际说明总需求变动与总供给冲击对宏观经济总量的影响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1、总需求曲线的推导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2、总供给曲线的不同类型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3、工资粘性与价格粘性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4、用AD—AS模型解释相应经济政策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kern w:val="0"/>
          <w:sz w:val="24"/>
        </w:rPr>
        <w:t>第10章 GDP决定理论4：蒙代尔—弗莱明模型</w:t>
      </w:r>
    </w:p>
    <w:p>
      <w:pPr>
        <w:spacing w:line="360" w:lineRule="auto"/>
        <w:ind w:firstLine="413" w:firstLineChars="196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掌握外汇与汇率、直接标价法与间接标价法、固定汇率与浮动汇率等基本概念。理解进出口函数及汇率变动对进出口的影响，理解与掌握小型开放经济条件下的IS曲线与LM曲线。理解与掌握蒙代尔—弗莱明模型的含义，学会运用蒙代尔—弗莱明模型分析国际收支平衡，运用蒙代尔—弗莱明模型分析财政政策与货币政策的效果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1、实际汇率与名义汇率的关系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2、汇率变动对进出口的影响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3、开放经济条件下利率与汇率的决定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4、不同汇率制度下的财政政策与货币政策效果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5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运用蒙代尔—弗莱明模型解释小型开放经济条件下财政政策与货币政策的效果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第11章  经济增长理论 </w:t>
      </w:r>
    </w:p>
    <w:p>
      <w:pPr>
        <w:spacing w:line="360" w:lineRule="auto"/>
        <w:ind w:firstLine="310" w:firstLineChars="147"/>
        <w:rPr>
          <w:sz w:val="21"/>
          <w:szCs w:val="21"/>
        </w:rPr>
      </w:pPr>
      <w:r>
        <w:rPr>
          <w:rFonts w:hint="eastAsia" w:ascii="宋体" w:hAnsi="宋体"/>
          <w:b/>
          <w:kern w:val="0"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理解新古典经济增长模型的推导以及稳态增长的条件，理解人口增长、人均资本等对经济增长的影响，并学会运用新古典经济增长理论解释各国经济增长速度的差异，理解促进经济增长的基本政策。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1、新古典经济增长模型的推导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2、实现经济稳态增长的条件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3、资本的黄金率水平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4、内生经济增长理论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  <w:kern w:val="0"/>
          <w:sz w:val="24"/>
        </w:rPr>
        <w:t>第12章 宏观经济政策分析</w:t>
      </w:r>
    </w:p>
    <w:p>
      <w:pPr>
        <w:spacing w:line="360" w:lineRule="auto"/>
        <w:ind w:firstLine="422" w:firstLineChars="20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理解充分就业、物价稳定、经济增长、财政平衡等宏观经济政策目标，理解与掌握财政政策工具及运用各种工具宏观调控经济的基本原理。了解货币乘数原理与商业银行货币创造功能，理解货币供给量、利率、法定存款准备金率、再贴现率、汇率等货币工具的含义及利用货币工具宏观调控经济的基本原理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1、财政政策与货币政策的概念与运用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2、财政支出的挤出效应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3、商业银行的货币创造功能与货币乘数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4、各种货币政策工具对经济的影响原理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  <w:kern w:val="0"/>
          <w:sz w:val="24"/>
        </w:rPr>
        <w:t>第13章  经济学前沿理论与政策解读</w:t>
      </w:r>
    </w:p>
    <w:p>
      <w:pPr>
        <w:spacing w:line="360" w:lineRule="auto"/>
        <w:ind w:firstLine="413" w:firstLineChars="196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考试目标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了解宏观经济学理论的演变与最新发展动态，理解与分析政府最新政策与动向，分析政策的实施效果与问题。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1、供给学派的基本思想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2、供给侧改革的理论与基本内容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3、历年中央1号文件与“三农问题”</w:t>
      </w:r>
    </w:p>
    <w:p>
      <w:pPr>
        <w:spacing w:line="360" w:lineRule="auto"/>
        <w:ind w:firstLine="420" w:firstLineChars="200"/>
      </w:pPr>
      <w:r>
        <w:rPr>
          <w:rFonts w:hint="eastAsia" w:ascii="宋体" w:hAnsi="宋体"/>
        </w:rPr>
        <w:t>4、习近平新时代中国特色社会主义思想（经济部分）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024A2E"/>
    <w:rsid w:val="00056FDE"/>
    <w:rsid w:val="0007065C"/>
    <w:rsid w:val="00085A27"/>
    <w:rsid w:val="000D555B"/>
    <w:rsid w:val="00103D7C"/>
    <w:rsid w:val="00124118"/>
    <w:rsid w:val="001A2BB7"/>
    <w:rsid w:val="001B6F47"/>
    <w:rsid w:val="001F4A5B"/>
    <w:rsid w:val="001F5334"/>
    <w:rsid w:val="002234D8"/>
    <w:rsid w:val="00234B8E"/>
    <w:rsid w:val="002B0A6B"/>
    <w:rsid w:val="002D549F"/>
    <w:rsid w:val="0033743B"/>
    <w:rsid w:val="003705E1"/>
    <w:rsid w:val="003B4D03"/>
    <w:rsid w:val="004056CA"/>
    <w:rsid w:val="00411C5B"/>
    <w:rsid w:val="00437F0A"/>
    <w:rsid w:val="00473375"/>
    <w:rsid w:val="004A2A55"/>
    <w:rsid w:val="00520A9A"/>
    <w:rsid w:val="00530203"/>
    <w:rsid w:val="00573EE6"/>
    <w:rsid w:val="00581FDC"/>
    <w:rsid w:val="005E2BD8"/>
    <w:rsid w:val="005E4C76"/>
    <w:rsid w:val="006531F4"/>
    <w:rsid w:val="0065345F"/>
    <w:rsid w:val="006C0F69"/>
    <w:rsid w:val="006C5907"/>
    <w:rsid w:val="006D3D25"/>
    <w:rsid w:val="00744647"/>
    <w:rsid w:val="00744875"/>
    <w:rsid w:val="00772BD6"/>
    <w:rsid w:val="00776796"/>
    <w:rsid w:val="007D3D65"/>
    <w:rsid w:val="007E5BC0"/>
    <w:rsid w:val="007E6491"/>
    <w:rsid w:val="00814F33"/>
    <w:rsid w:val="00827734"/>
    <w:rsid w:val="00836B98"/>
    <w:rsid w:val="00907798"/>
    <w:rsid w:val="00941127"/>
    <w:rsid w:val="00951641"/>
    <w:rsid w:val="00956E7A"/>
    <w:rsid w:val="00963BE8"/>
    <w:rsid w:val="00992173"/>
    <w:rsid w:val="00A55F01"/>
    <w:rsid w:val="00A73E4B"/>
    <w:rsid w:val="00A942F6"/>
    <w:rsid w:val="00A97BF0"/>
    <w:rsid w:val="00AA6C5C"/>
    <w:rsid w:val="00AE1C0C"/>
    <w:rsid w:val="00AF5553"/>
    <w:rsid w:val="00B05E0D"/>
    <w:rsid w:val="00B45CC2"/>
    <w:rsid w:val="00DE2ABF"/>
    <w:rsid w:val="00DF7C3B"/>
    <w:rsid w:val="00E072DA"/>
    <w:rsid w:val="00E80E20"/>
    <w:rsid w:val="00EB5D20"/>
    <w:rsid w:val="00F00C7E"/>
    <w:rsid w:val="00F67F4C"/>
    <w:rsid w:val="00F76912"/>
    <w:rsid w:val="00F84799"/>
    <w:rsid w:val="00FA7E67"/>
    <w:rsid w:val="00FB355B"/>
    <w:rsid w:val="086C62F0"/>
    <w:rsid w:val="0EA85956"/>
    <w:rsid w:val="0FC90F28"/>
    <w:rsid w:val="132373B3"/>
    <w:rsid w:val="543101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qFormat/>
    <w:uiPriority w:val="0"/>
    <w:rPr>
      <w:sz w:val="22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339CC-9905-42E5-B3CA-65F99ADCE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461</Words>
  <Characters>2631</Characters>
  <Lines>21</Lines>
  <Paragraphs>6</Paragraphs>
  <TotalTime>5</TotalTime>
  <ScaleCrop>false</ScaleCrop>
  <LinksUpToDate>false</LinksUpToDate>
  <CharactersWithSpaces>3086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2019-09-24T10:42:00Z</dcterms:created>
  <dc:creator>lenove</dc:creator>
  <cp:lastModifiedBy>Administrator</cp:lastModifiedBy>
  <dcterms:modified xsi:type="dcterms:W3CDTF">2020-09-25T11:27:18Z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