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《农业资源与环境》考试大纲</w:t>
      </w:r>
    </w:p>
    <w:p>
      <w:pPr>
        <w:widowControl/>
        <w:spacing w:line="360" w:lineRule="auto"/>
        <w:jc w:val="both"/>
        <w:rPr>
          <w:rFonts w:hint="eastAsia" w:ascii="宋体" w:hAnsi="宋体" w:cs="Arial"/>
          <w:b/>
          <w:kern w:val="0"/>
          <w:sz w:val="24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4"/>
        </w:rPr>
      </w:pPr>
      <w:r>
        <w:rPr>
          <w:rFonts w:hint="eastAsia" w:ascii="宋体" w:hAnsi="宋体" w:cs="Arial"/>
          <w:b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1.了解农业资源与环境的研究内容，认识农业资源与环境的基本规律，理解和掌握农业资源与环境的基本概念、基础理念知识和主要实验的原理与方法。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2.能够运用农业资源与环境的基本原理和方法综合分析、判断、解决有关理论和实际问题。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适用于农业硕士资源利用与植物保护领域的考生。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3、试卷内容结构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《农业资源与环境》150分。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题型：</w:t>
      </w:r>
    </w:p>
    <w:p>
      <w:pPr>
        <w:spacing w:line="360" w:lineRule="auto"/>
        <w:ind w:left="85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 xml:space="preserve"> ；（2）</w:t>
      </w:r>
      <w:r>
        <w:rPr>
          <w:rFonts w:ascii="宋体" w:hAnsi="宋体"/>
          <w:sz w:val="24"/>
        </w:rPr>
        <w:t>选择题</w:t>
      </w:r>
      <w:r>
        <w:rPr>
          <w:rFonts w:hint="eastAsia" w:ascii="宋体" w:hAnsi="宋体"/>
          <w:sz w:val="24"/>
        </w:rPr>
        <w:t xml:space="preserve"> ；（3）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 xml:space="preserve"> ；（4）</w:t>
      </w:r>
      <w:r>
        <w:rPr>
          <w:rFonts w:ascii="宋体" w:hAnsi="宋体"/>
          <w:sz w:val="24"/>
        </w:rPr>
        <w:t>论述题</w:t>
      </w:r>
    </w:p>
    <w:p>
      <w:pPr>
        <w:spacing w:line="360" w:lineRule="auto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 w:hAnsi="宋体"/>
          <w:sz w:val="24"/>
        </w:rPr>
        <w:t>《农业自然资源》，刘秀珍主编，</w:t>
      </w:r>
      <w:r>
        <w:rPr>
          <w:rFonts w:hint="eastAsia"/>
          <w:sz w:val="24"/>
        </w:rPr>
        <w:t>中国农业科学技术出版社, 2006.12</w:t>
      </w: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Arial"/>
          <w:kern w:val="0"/>
          <w:sz w:val="24"/>
        </w:rPr>
        <w:t>2</w:t>
      </w:r>
      <w:r>
        <w:rPr>
          <w:rFonts w:ascii="宋体" w:hAnsi="宋体" w:cs="Arial"/>
          <w:kern w:val="0"/>
          <w:sz w:val="24"/>
        </w:rPr>
        <w:t>、</w:t>
      </w:r>
      <w:r>
        <w:rPr>
          <w:rFonts w:hint="eastAsia"/>
          <w:sz w:val="24"/>
        </w:rPr>
        <w:t>《资源与环境概论》（第1版），王敬国主编，中国农业大学出版社，2000.8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3、</w:t>
      </w:r>
      <w:r>
        <w:rPr>
          <w:rFonts w:hint="eastAsia" w:ascii="宋体" w:hAnsi="宋体"/>
          <w:sz w:val="24"/>
        </w:rPr>
        <w:t>《农业资源学》，</w:t>
      </w:r>
      <w:r>
        <w:rPr>
          <w:rFonts w:hint="eastAsia" w:ascii="宋体" w:hAnsi="宋体"/>
          <w:bCs/>
          <w:sz w:val="24"/>
        </w:rPr>
        <w:t>李元主编，</w:t>
      </w:r>
      <w:r>
        <w:rPr>
          <w:rFonts w:hint="eastAsia" w:ascii="宋体" w:hAnsi="宋体"/>
          <w:sz w:val="24"/>
        </w:rPr>
        <w:t>中国农业出版社，2008.2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第二部分   考试要点</w:t>
      </w:r>
    </w:p>
    <w:p>
      <w:pPr>
        <w:widowControl/>
        <w:spacing w:line="360" w:lineRule="auto"/>
        <w:jc w:val="center"/>
        <w:rPr>
          <w:sz w:val="24"/>
        </w:rPr>
      </w:pPr>
    </w:p>
    <w:p>
      <w:pPr>
        <w:spacing w:line="360" w:lineRule="auto"/>
        <w:rPr>
          <w:rStyle w:val="7"/>
          <w:b/>
          <w:sz w:val="24"/>
          <w:szCs w:val="24"/>
        </w:rPr>
      </w:pPr>
      <w:r>
        <w:rPr>
          <w:rStyle w:val="7"/>
          <w:rFonts w:hint="eastAsia"/>
          <w:b/>
          <w:sz w:val="24"/>
          <w:szCs w:val="24"/>
        </w:rPr>
        <w:t>考试目标：</w:t>
      </w:r>
      <w:r>
        <w:rPr>
          <w:rFonts w:hint="eastAsia" w:ascii="宋体" w:hAnsi="宋体"/>
          <w:sz w:val="24"/>
        </w:rPr>
        <w:t>熟练地掌握农业资源与环境的基本概念、基本原理、基本观点，基本方法等相关基础知识，具备农业资源与环境可持续发展的基本理念和素养，能够运用所学知识分析、判断和解决实际问题。</w:t>
      </w:r>
    </w:p>
    <w:p>
      <w:pPr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复习重点：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一、农业自然资源与环境概述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1.农业自然资源的概念和基本属性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2.农业资源利用的实质和基本原理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3.农业环境的概念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4.我国主要农业环境问题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5.农业环境问题的特点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土地资源与土壤污染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土地资源的概念与特性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土地资源的功能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土地资源评价的概念、类型与原则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我国土地资源的特点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我国土地资源利用中存在的问题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土壤污染的概念与特点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土壤环境容量概念、土壤自净作物概念与类型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土壤污染源类型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农业水资源与水环境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水资源的概念和特性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我国水资源的特点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水资源评价的概念、水体污染的概念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水体污染源的分类与水体人为污染源的主要类型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我国水资源利用现状与面临的主要问题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水资源利用与保护的措施</w:t>
      </w:r>
    </w:p>
    <w:p>
      <w:pPr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水体污染的防治措施与污水农业资源化利用途径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农业气候资源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农业气候资源的概念和特点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农业气候资源的类型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农业气候资源利用中存在的问题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农业生物资源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1.生物资源的概念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2.生物资源的类型和特点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植物养分（肥料）资源</w:t>
      </w:r>
    </w:p>
    <w:p>
      <w:pPr>
        <w:numPr>
          <w:ilvl w:val="0"/>
          <w:numId w:val="5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肥料的概念、分类</w:t>
      </w:r>
    </w:p>
    <w:p>
      <w:pPr>
        <w:numPr>
          <w:ilvl w:val="0"/>
          <w:numId w:val="5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有机肥料的概念和类型</w:t>
      </w:r>
    </w:p>
    <w:p>
      <w:pPr>
        <w:numPr>
          <w:ilvl w:val="0"/>
          <w:numId w:val="5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我国肥料资源利用中存在的问题</w:t>
      </w:r>
    </w:p>
    <w:p>
      <w:pPr>
        <w:numPr>
          <w:ilvl w:val="0"/>
          <w:numId w:val="5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有机肥料资源的开发利用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农业废弃物资源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农业废物的概念、种类和特点</w:t>
      </w:r>
    </w:p>
    <w:p>
      <w:pPr>
        <w:numPr>
          <w:ilvl w:val="0"/>
          <w:numId w:val="6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农业废物的资源化利用途径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农业面源污染与防治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农业面源污染的定义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农业面源污染的途径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农业面源污染的特点</w:t>
      </w:r>
    </w:p>
    <w:p>
      <w:pPr>
        <w:numPr>
          <w:ilvl w:val="0"/>
          <w:numId w:val="7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农业面源污染的防治措施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FA26B4"/>
    <w:multiLevelType w:val="singleLevel"/>
    <w:tmpl w:val="B9FA26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CBE4841"/>
    <w:multiLevelType w:val="singleLevel"/>
    <w:tmpl w:val="CCBE484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C7B4754"/>
    <w:multiLevelType w:val="singleLevel"/>
    <w:tmpl w:val="EC7B4754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3E0F0D1"/>
    <w:multiLevelType w:val="singleLevel"/>
    <w:tmpl w:val="23E0F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8D5058C"/>
    <w:multiLevelType w:val="singleLevel"/>
    <w:tmpl w:val="28D505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2E25A54"/>
    <w:multiLevelType w:val="singleLevel"/>
    <w:tmpl w:val="62E25A54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7BDABD81"/>
    <w:multiLevelType w:val="singleLevel"/>
    <w:tmpl w:val="7BDABD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0A9A"/>
    <w:rsid w:val="000F59DD"/>
    <w:rsid w:val="001B6F47"/>
    <w:rsid w:val="001F5334"/>
    <w:rsid w:val="002C4945"/>
    <w:rsid w:val="0033743B"/>
    <w:rsid w:val="003B4D03"/>
    <w:rsid w:val="004056CA"/>
    <w:rsid w:val="00520A9A"/>
    <w:rsid w:val="00530203"/>
    <w:rsid w:val="00772BD6"/>
    <w:rsid w:val="007E6491"/>
    <w:rsid w:val="00907798"/>
    <w:rsid w:val="00941127"/>
    <w:rsid w:val="00951641"/>
    <w:rsid w:val="009A6CC8"/>
    <w:rsid w:val="00A55F01"/>
    <w:rsid w:val="00E072DA"/>
    <w:rsid w:val="00E80E20"/>
    <w:rsid w:val="00F66536"/>
    <w:rsid w:val="00F84799"/>
    <w:rsid w:val="00FA7E67"/>
    <w:rsid w:val="06E76A71"/>
    <w:rsid w:val="0E544687"/>
    <w:rsid w:val="139E2234"/>
    <w:rsid w:val="15B43474"/>
    <w:rsid w:val="188661F3"/>
    <w:rsid w:val="1E087BCA"/>
    <w:rsid w:val="27DD77AA"/>
    <w:rsid w:val="309352B9"/>
    <w:rsid w:val="3EF67436"/>
    <w:rsid w:val="48AB50AB"/>
    <w:rsid w:val="5CA5735C"/>
    <w:rsid w:val="68621D5C"/>
    <w:rsid w:val="783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style101"/>
    <w:basedOn w:val="5"/>
    <w:qFormat/>
    <w:uiPriority w:val="0"/>
    <w:rPr>
      <w:sz w:val="22"/>
      <w:szCs w:val="22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163</Words>
  <Characters>931</Characters>
  <Lines>7</Lines>
  <Paragraphs>2</Paragraphs>
  <TotalTime>6</TotalTime>
  <ScaleCrop>false</ScaleCrop>
  <LinksUpToDate>false</LinksUpToDate>
  <CharactersWithSpaces>1092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汪志强</cp:lastModifiedBy>
  <dcterms:modified xsi:type="dcterms:W3CDTF">2020-09-21T03:16:19Z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