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0"/>
          <w:szCs w:val="30"/>
        </w:rPr>
      </w:pPr>
      <w:r>
        <w:rPr>
          <w:rFonts w:hint="eastAsia" w:ascii="宋体"/>
          <w:b/>
          <w:sz w:val="30"/>
          <w:szCs w:val="30"/>
        </w:rPr>
        <w:t>塔里木大学硕士研究生入学考试</w:t>
      </w:r>
    </w:p>
    <w:p>
      <w:pPr>
        <w:widowControl/>
        <w:spacing w:line="360" w:lineRule="auto"/>
        <w:jc w:val="center"/>
        <w:rPr>
          <w:rFonts w:ascii="宋体" w:hAnsi="宋体" w:cs="Arial"/>
          <w:b/>
          <w:kern w:val="0"/>
          <w:sz w:val="24"/>
        </w:rPr>
      </w:pPr>
      <w:r>
        <w:rPr>
          <w:rFonts w:hint="eastAsia" w:ascii="宋体" w:hAnsi="宋体" w:cs="Arial"/>
          <w:b/>
          <w:kern w:val="0"/>
          <w:sz w:val="24"/>
        </w:rPr>
        <w:t>《微生物学》考试大纲</w:t>
      </w:r>
    </w:p>
    <w:p>
      <w:pPr>
        <w:widowControl/>
        <w:spacing w:line="360" w:lineRule="auto"/>
        <w:jc w:val="center"/>
        <w:rPr>
          <w:rFonts w:ascii="宋体" w:hAnsi="宋体" w:cs="Arial"/>
          <w:b/>
          <w:kern w:val="0"/>
          <w:sz w:val="24"/>
        </w:rPr>
      </w:pPr>
    </w:p>
    <w:p>
      <w:pPr>
        <w:widowControl/>
        <w:spacing w:line="360" w:lineRule="auto"/>
        <w:jc w:val="center"/>
        <w:rPr>
          <w:rFonts w:ascii="宋体" w:hAnsi="宋体" w:cs="Arial"/>
          <w:b/>
          <w:kern w:val="0"/>
          <w:sz w:val="24"/>
        </w:rPr>
      </w:pPr>
      <w:r>
        <w:rPr>
          <w:rFonts w:hint="eastAsia" w:ascii="宋体" w:hAnsi="宋体" w:cs="Arial"/>
          <w:b/>
          <w:kern w:val="0"/>
          <w:sz w:val="24"/>
        </w:rPr>
        <w:t>第一部分   考试说明</w:t>
      </w:r>
    </w:p>
    <w:p>
      <w:pPr>
        <w:widowControl/>
        <w:spacing w:line="360" w:lineRule="auto"/>
        <w:rPr>
          <w:rFonts w:ascii="Arial" w:hAnsi="Arial" w:cs="Arial"/>
          <w:b/>
          <w:kern w:val="0"/>
          <w:sz w:val="24"/>
        </w:rPr>
      </w:pPr>
      <w:r>
        <w:rPr>
          <w:rFonts w:hint="eastAsia" w:ascii="Arial" w:hAnsi="Arial" w:cs="Arial"/>
          <w:b/>
          <w:kern w:val="0"/>
          <w:sz w:val="24"/>
        </w:rPr>
        <w:t>一、</w:t>
      </w:r>
      <w:r>
        <w:rPr>
          <w:rFonts w:hint="eastAsia" w:ascii="Arial" w:hAnsi="Arial" w:cs="Arial"/>
          <w:b/>
          <w:kern w:val="0"/>
          <w:sz w:val="24"/>
          <w:lang w:val="en-US" w:eastAsia="zh-CN"/>
        </w:rPr>
        <w:t>考查</w:t>
      </w:r>
      <w:r>
        <w:rPr>
          <w:rFonts w:hint="eastAsia" w:ascii="Arial" w:hAnsi="Arial" w:cs="Arial"/>
          <w:b/>
          <w:kern w:val="0"/>
          <w:sz w:val="24"/>
        </w:rPr>
        <w:t>目标</w:t>
      </w:r>
    </w:p>
    <w:p>
      <w:pPr>
        <w:widowControl/>
        <w:spacing w:line="360" w:lineRule="auto"/>
        <w:ind w:firstLine="480" w:firstLineChars="200"/>
        <w:rPr>
          <w:rFonts w:ascii="Arial" w:hAnsi="Arial" w:cs="Arial"/>
          <w:kern w:val="0"/>
          <w:sz w:val="24"/>
        </w:rPr>
      </w:pPr>
      <w:r>
        <w:rPr>
          <w:rFonts w:hint="eastAsia" w:ascii="Arial" w:hAnsi="Arial" w:cs="Arial"/>
          <w:kern w:val="0"/>
          <w:sz w:val="24"/>
        </w:rPr>
        <w:t>《微生物学》考试内容主要涵盖微生物的形态和结构、营养和代谢、遗传和变异、生长及其控制、生态、分类鉴定以及微生物应用等。要求考生理解和掌握相关概念、基础知识和基本理论，了解微生物学相关研究领域的前沿动态，能够运用基本原理和方法分析、判断和解决有关实际问题。</w:t>
      </w:r>
    </w:p>
    <w:p>
      <w:pPr>
        <w:widowControl/>
        <w:spacing w:line="360" w:lineRule="auto"/>
        <w:rPr>
          <w:rFonts w:ascii="Arial" w:hAnsi="Arial" w:cs="Arial"/>
          <w:b/>
          <w:kern w:val="0"/>
          <w:sz w:val="24"/>
        </w:rPr>
      </w:pPr>
      <w:r>
        <w:rPr>
          <w:rFonts w:hint="eastAsia" w:ascii="Arial" w:hAnsi="Arial" w:cs="Arial"/>
          <w:b/>
          <w:kern w:val="0"/>
          <w:sz w:val="24"/>
        </w:rPr>
        <w:t>二、适用范围</w:t>
      </w:r>
    </w:p>
    <w:p>
      <w:pPr>
        <w:widowControl/>
        <w:spacing w:line="360" w:lineRule="auto"/>
        <w:ind w:firstLine="480" w:firstLineChars="200"/>
        <w:rPr>
          <w:rFonts w:ascii="Arial" w:hAnsi="Arial" w:cs="Arial"/>
          <w:kern w:val="0"/>
          <w:sz w:val="24"/>
        </w:rPr>
      </w:pPr>
      <w:r>
        <w:rPr>
          <w:rFonts w:hint="eastAsia" w:ascii="Arial" w:hAnsi="Arial" w:cs="Arial"/>
          <w:kern w:val="0"/>
          <w:sz w:val="24"/>
        </w:rPr>
        <w:t>适用于生物学专业的考生。</w:t>
      </w:r>
    </w:p>
    <w:p>
      <w:pPr>
        <w:widowControl/>
        <w:spacing w:line="360" w:lineRule="auto"/>
        <w:rPr>
          <w:rFonts w:ascii="Arial" w:hAnsi="Arial" w:cs="Arial"/>
          <w:b/>
          <w:kern w:val="0"/>
          <w:sz w:val="24"/>
        </w:rPr>
      </w:pPr>
      <w:r>
        <w:rPr>
          <w:rFonts w:hint="eastAsia" w:ascii="Arial" w:hAnsi="Arial" w:cs="Arial"/>
          <w:b/>
          <w:kern w:val="0"/>
          <w:sz w:val="24"/>
        </w:rPr>
        <w:t>三、考试形式和试卷结构</w:t>
      </w:r>
    </w:p>
    <w:p>
      <w:pPr>
        <w:widowControl/>
        <w:spacing w:line="360" w:lineRule="auto"/>
        <w:ind w:firstLine="482" w:firstLineChars="200"/>
        <w:rPr>
          <w:rFonts w:ascii="Arial" w:hAnsi="Arial" w:cs="Arial"/>
          <w:b/>
          <w:kern w:val="0"/>
          <w:sz w:val="24"/>
        </w:rPr>
      </w:pPr>
      <w:r>
        <w:rPr>
          <w:rFonts w:hint="eastAsia" w:ascii="Arial" w:hAnsi="Arial" w:cs="Arial"/>
          <w:b/>
          <w:kern w:val="0"/>
          <w:sz w:val="24"/>
        </w:rPr>
        <w:t>1、试卷满分及考试时间</w:t>
      </w:r>
    </w:p>
    <w:p>
      <w:pPr>
        <w:widowControl/>
        <w:spacing w:line="360" w:lineRule="auto"/>
        <w:ind w:firstLine="480" w:firstLineChars="200"/>
        <w:rPr>
          <w:rFonts w:ascii="Arial" w:hAnsi="Arial" w:cs="Arial"/>
          <w:kern w:val="0"/>
          <w:sz w:val="24"/>
        </w:rPr>
      </w:pPr>
      <w:r>
        <w:rPr>
          <w:rFonts w:hint="eastAsia" w:ascii="Arial" w:hAnsi="Arial" w:cs="Arial"/>
          <w:kern w:val="0"/>
          <w:sz w:val="24"/>
        </w:rPr>
        <w:t>本试卷满分为150分，考试时间为180分钟。</w:t>
      </w:r>
    </w:p>
    <w:p>
      <w:pPr>
        <w:widowControl/>
        <w:spacing w:line="360" w:lineRule="auto"/>
        <w:ind w:firstLine="482" w:firstLineChars="200"/>
        <w:rPr>
          <w:rFonts w:ascii="Arial" w:hAnsi="Arial" w:cs="Arial"/>
          <w:b/>
          <w:kern w:val="0"/>
          <w:sz w:val="24"/>
        </w:rPr>
      </w:pPr>
      <w:r>
        <w:rPr>
          <w:rFonts w:hint="eastAsia" w:ascii="Arial" w:hAnsi="Arial" w:cs="Arial"/>
          <w:b/>
          <w:kern w:val="0"/>
          <w:sz w:val="24"/>
        </w:rPr>
        <w:t>2、答题方式及要求</w:t>
      </w:r>
    </w:p>
    <w:p>
      <w:pPr>
        <w:widowControl/>
        <w:spacing w:line="360" w:lineRule="auto"/>
        <w:ind w:firstLine="480" w:firstLineChars="200"/>
        <w:rPr>
          <w:rFonts w:ascii="Arial" w:hAnsi="Arial" w:cs="Arial"/>
          <w:kern w:val="0"/>
          <w:sz w:val="24"/>
        </w:rPr>
      </w:pPr>
      <w:r>
        <w:rPr>
          <w:rFonts w:hint="eastAsia" w:ascii="Arial" w:hAnsi="Arial" w:cs="Arial"/>
          <w:kern w:val="0"/>
          <w:sz w:val="24"/>
        </w:rPr>
        <w:t>闭卷、笔试。</w:t>
      </w:r>
      <w:r>
        <w:rPr>
          <w:rFonts w:hAnsi="宋体"/>
          <w:sz w:val="24"/>
        </w:rPr>
        <w:t>所有答案均写在答题纸上，</w:t>
      </w:r>
      <w:r>
        <w:rPr>
          <w:rFonts w:hint="eastAsia" w:ascii="宋体"/>
          <w:sz w:val="24"/>
        </w:rPr>
        <w:t>在试卷上答题</w:t>
      </w:r>
      <w:r>
        <w:rPr>
          <w:rFonts w:hAnsi="宋体"/>
          <w:sz w:val="24"/>
        </w:rPr>
        <w:t>无效</w:t>
      </w:r>
      <w:r>
        <w:rPr>
          <w:rFonts w:hint="eastAsia" w:hAnsi="宋体"/>
          <w:sz w:val="24"/>
        </w:rPr>
        <w:t>。</w:t>
      </w:r>
    </w:p>
    <w:p>
      <w:pPr>
        <w:widowControl/>
        <w:spacing w:line="360" w:lineRule="auto"/>
        <w:ind w:firstLine="482" w:firstLineChars="200"/>
        <w:rPr>
          <w:rFonts w:ascii="Arial" w:hAnsi="Arial" w:cs="Arial"/>
          <w:b/>
          <w:kern w:val="0"/>
          <w:sz w:val="24"/>
        </w:rPr>
      </w:pPr>
      <w:r>
        <w:rPr>
          <w:rFonts w:hint="eastAsia" w:ascii="Arial" w:hAnsi="Arial" w:cs="Arial"/>
          <w:b/>
          <w:kern w:val="0"/>
          <w:sz w:val="24"/>
        </w:rPr>
        <w:t>3、试卷内容结构</w:t>
      </w:r>
    </w:p>
    <w:p>
      <w:pPr>
        <w:widowControl/>
        <w:spacing w:line="360" w:lineRule="auto"/>
        <w:ind w:firstLine="480" w:firstLineChars="200"/>
        <w:rPr>
          <w:rFonts w:hint="eastAsia" w:ascii="宋体" w:hAnsi="宋体"/>
          <w:sz w:val="24"/>
          <w:lang w:val="en-US" w:eastAsia="zh-CN"/>
        </w:rPr>
      </w:pPr>
      <w:r>
        <w:rPr>
          <w:rFonts w:hint="eastAsia" w:ascii="Arial" w:hAnsi="Arial" w:cs="Arial"/>
          <w:kern w:val="0"/>
          <w:sz w:val="24"/>
        </w:rPr>
        <w:t>题型：</w:t>
      </w:r>
      <w:r>
        <w:rPr>
          <w:rFonts w:hint="eastAsia" w:ascii="宋体" w:hAnsi="宋体"/>
          <w:sz w:val="24"/>
        </w:rPr>
        <w:t>（1）</w:t>
      </w:r>
      <w:r>
        <w:rPr>
          <w:rFonts w:ascii="宋体" w:hAnsi="宋体"/>
          <w:sz w:val="24"/>
        </w:rPr>
        <w:t>名词解释</w:t>
      </w:r>
      <w:r>
        <w:rPr>
          <w:rFonts w:hint="eastAsia" w:ascii="宋体" w:hAnsi="宋体"/>
          <w:sz w:val="24"/>
        </w:rPr>
        <w:t>；（2）填空题；（3）</w:t>
      </w:r>
      <w:r>
        <w:rPr>
          <w:rFonts w:ascii="宋体" w:hAnsi="宋体"/>
          <w:sz w:val="24"/>
        </w:rPr>
        <w:t>选择题</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w:t>
      </w:r>
      <w:r>
        <w:rPr>
          <w:rFonts w:hint="eastAsia" w:ascii="宋体" w:hAnsi="宋体"/>
          <w:sz w:val="24"/>
          <w:lang w:val="en-US" w:eastAsia="zh-CN"/>
        </w:rPr>
        <w:t>判断题；</w:t>
      </w:r>
    </w:p>
    <w:p>
      <w:pPr>
        <w:widowControl/>
        <w:spacing w:line="360" w:lineRule="auto"/>
        <w:ind w:firstLine="1200" w:firstLineChars="500"/>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ascii="宋体" w:hAnsi="宋体"/>
          <w:sz w:val="24"/>
        </w:rPr>
        <w:t>简答题</w:t>
      </w:r>
      <w:r>
        <w:rPr>
          <w:rFonts w:hint="eastAsia" w:ascii="宋体" w:hAnsi="宋体"/>
          <w:sz w:val="24"/>
        </w:rPr>
        <w:t>；（</w:t>
      </w:r>
      <w:r>
        <w:rPr>
          <w:rFonts w:hint="eastAsia" w:ascii="宋体" w:hAnsi="宋体"/>
          <w:sz w:val="24"/>
          <w:lang w:val="en-US" w:eastAsia="zh-CN"/>
        </w:rPr>
        <w:t>6</w:t>
      </w:r>
      <w:r>
        <w:rPr>
          <w:rFonts w:hint="eastAsia" w:ascii="宋体" w:hAnsi="宋体"/>
          <w:sz w:val="24"/>
        </w:rPr>
        <w:t>）</w:t>
      </w:r>
      <w:r>
        <w:rPr>
          <w:rFonts w:ascii="宋体" w:hAnsi="宋体"/>
          <w:sz w:val="24"/>
        </w:rPr>
        <w:t>论述综合题</w:t>
      </w:r>
    </w:p>
    <w:p>
      <w:pPr>
        <w:spacing w:line="500" w:lineRule="exact"/>
        <w:rPr>
          <w:rFonts w:ascii="宋体" w:hAnsi="宋体" w:cs="Arial"/>
          <w:b/>
          <w:kern w:val="0"/>
          <w:sz w:val="24"/>
        </w:rPr>
      </w:pPr>
      <w:r>
        <w:rPr>
          <w:rFonts w:hint="eastAsia" w:ascii="Arial" w:hAnsi="Arial" w:cs="Arial"/>
          <w:b/>
          <w:kern w:val="0"/>
          <w:sz w:val="24"/>
        </w:rPr>
        <w:t>四、</w:t>
      </w:r>
      <w:r>
        <w:rPr>
          <w:rFonts w:ascii="宋体" w:hAnsi="宋体" w:cs="Arial"/>
          <w:b/>
          <w:bCs/>
          <w:kern w:val="0"/>
          <w:sz w:val="24"/>
        </w:rPr>
        <w:t>参考</w:t>
      </w:r>
      <w:r>
        <w:rPr>
          <w:rFonts w:hint="eastAsia" w:ascii="宋体" w:hAnsi="宋体" w:cs="Arial"/>
          <w:b/>
          <w:bCs/>
          <w:kern w:val="0"/>
          <w:sz w:val="24"/>
        </w:rPr>
        <w:t>书目</w:t>
      </w:r>
    </w:p>
    <w:p>
      <w:pPr>
        <w:widowControl/>
        <w:spacing w:line="360" w:lineRule="auto"/>
        <w:ind w:firstLine="480" w:firstLineChars="200"/>
        <w:rPr>
          <w:color w:val="0000FF"/>
          <w:sz w:val="24"/>
        </w:rPr>
      </w:pPr>
      <w:r>
        <w:rPr>
          <w:rFonts w:hint="eastAsia"/>
          <w:sz w:val="24"/>
        </w:rPr>
        <w:t>1、《微生物学》，沈萍、陈向东主编，高等教育出版</w:t>
      </w:r>
      <w:r>
        <w:rPr>
          <w:rFonts w:hint="eastAsia"/>
          <w:color w:val="auto"/>
          <w:sz w:val="24"/>
        </w:rPr>
        <w:t>社，2016年1月第8版</w:t>
      </w:r>
    </w:p>
    <w:p>
      <w:pPr>
        <w:widowControl/>
        <w:spacing w:line="360" w:lineRule="auto"/>
        <w:ind w:firstLine="480" w:firstLineChars="200"/>
        <w:rPr>
          <w:rFonts w:ascii="宋体" w:hAnsi="宋体"/>
          <w:sz w:val="24"/>
        </w:rPr>
      </w:pPr>
      <w:r>
        <w:rPr>
          <w:rFonts w:ascii="宋体" w:hAnsi="宋体"/>
          <w:sz w:val="24"/>
        </w:rPr>
        <w:t xml:space="preserve"> </w:t>
      </w:r>
    </w:p>
    <w:p>
      <w:pPr>
        <w:keepNext w:val="0"/>
        <w:keepLines w:val="0"/>
        <w:pageBreakBefore w:val="0"/>
        <w:widowControl/>
        <w:kinsoku/>
        <w:wordWrap/>
        <w:overflowPunct/>
        <w:topLinePunct w:val="0"/>
        <w:bidi w:val="0"/>
        <w:snapToGrid/>
        <w:spacing w:line="336" w:lineRule="auto"/>
        <w:jc w:val="center"/>
        <w:rPr>
          <w:rFonts w:ascii="宋体" w:hAnsi="宋体" w:cs="Arial"/>
          <w:b/>
          <w:bCs/>
          <w:kern w:val="0"/>
          <w:sz w:val="24"/>
        </w:rPr>
      </w:pPr>
      <w:r>
        <w:rPr>
          <w:rFonts w:hint="eastAsia" w:ascii="宋体" w:hAnsi="宋体" w:cs="Arial"/>
          <w:b/>
          <w:bCs/>
          <w:kern w:val="0"/>
          <w:sz w:val="24"/>
        </w:rPr>
        <w:t>第二部分   考试要点</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ascii="宋体" w:hAnsi="宋体"/>
          <w:b/>
          <w:bCs/>
          <w:sz w:val="24"/>
        </w:rPr>
        <w:t>绪论</w:t>
      </w:r>
    </w:p>
    <w:p>
      <w:pPr>
        <w:pStyle w:val="13"/>
        <w:keepNext w:val="0"/>
        <w:keepLines w:val="0"/>
        <w:pageBreakBefore w:val="0"/>
        <w:kinsoku/>
        <w:wordWrap/>
        <w:overflowPunct/>
        <w:topLinePunct w:val="0"/>
        <w:autoSpaceDE w:val="0"/>
        <w:autoSpaceDN w:val="0"/>
        <w:bidi w:val="0"/>
        <w:snapToGrid/>
        <w:spacing w:line="336" w:lineRule="auto"/>
        <w:ind w:right="-15" w:firstLine="482" w:firstLineChars="200"/>
        <w:textAlignment w:val="bottom"/>
        <w:rPr>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20"/>
        <w:jc w:val="both"/>
        <w:rPr>
          <w:rFonts w:ascii="Times New Roman" w:hAnsi="Times New Roman"/>
          <w:color w:val="000000"/>
          <w:sz w:val="21"/>
          <w:szCs w:val="21"/>
        </w:rPr>
      </w:pPr>
      <w:r>
        <w:rPr>
          <w:rFonts w:hint="eastAsia" w:ascii="Times New Roman" w:hAnsi="Times New Roman"/>
          <w:color w:val="000000"/>
          <w:sz w:val="21"/>
          <w:szCs w:val="21"/>
        </w:rPr>
        <w:t>（1）微生物学的发展简史、重要</w:t>
      </w:r>
      <w:r>
        <w:rPr>
          <w:rFonts w:hint="eastAsia" w:ascii="Times New Roman" w:hAnsi="Times New Roman"/>
          <w:color w:val="000000"/>
          <w:sz w:val="21"/>
          <w:szCs w:val="21"/>
          <w:lang w:val="en-US" w:eastAsia="zh-CN"/>
        </w:rPr>
        <w:t>人物</w:t>
      </w:r>
      <w:r>
        <w:rPr>
          <w:rFonts w:hint="eastAsia" w:ascii="Times New Roman" w:hAnsi="Times New Roman"/>
          <w:color w:val="000000"/>
          <w:sz w:val="21"/>
          <w:szCs w:val="21"/>
        </w:rPr>
        <w:t>及贡献；</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hint="eastAsia" w:ascii="Times New Roman" w:hAnsi="Times New Roman"/>
          <w:color w:val="000000"/>
          <w:sz w:val="21"/>
          <w:szCs w:val="21"/>
        </w:rPr>
      </w:pPr>
      <w:r>
        <w:rPr>
          <w:rFonts w:hint="eastAsia" w:ascii="Times New Roman" w:hAnsi="Times New Roman"/>
          <w:color w:val="000000"/>
          <w:sz w:val="21"/>
          <w:szCs w:val="21"/>
        </w:rPr>
        <w:t>（2）微生物学研究的重要意义。</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eastAsia="zh-CN"/>
        </w:rPr>
        <w:t>（</w:t>
      </w:r>
      <w:r>
        <w:rPr>
          <w:rFonts w:hint="eastAsia" w:ascii="Times New Roman" w:hAnsi="Times New Roman"/>
          <w:color w:val="000000"/>
          <w:sz w:val="21"/>
          <w:szCs w:val="21"/>
          <w:lang w:val="en-US" w:eastAsia="zh-CN"/>
        </w:rPr>
        <w:t>3</w:t>
      </w:r>
      <w:r>
        <w:rPr>
          <w:rFonts w:hint="eastAsia" w:ascii="Times New Roman" w:hAnsi="Times New Roman"/>
          <w:color w:val="000000"/>
          <w:sz w:val="21"/>
          <w:szCs w:val="21"/>
          <w:lang w:eastAsia="zh-CN"/>
        </w:rPr>
        <w:t>）</w:t>
      </w:r>
      <w:r>
        <w:rPr>
          <w:rFonts w:hint="eastAsia" w:ascii="Times New Roman" w:hAnsi="Times New Roman"/>
          <w:color w:val="000000"/>
          <w:sz w:val="21"/>
          <w:szCs w:val="21"/>
          <w:lang w:val="en-US" w:eastAsia="zh-CN"/>
        </w:rPr>
        <w:t>微生物学研究发展的趋势。</w:t>
      </w:r>
    </w:p>
    <w:p>
      <w:pPr>
        <w:pStyle w:val="13"/>
        <w:keepNext w:val="0"/>
        <w:keepLines w:val="0"/>
        <w:pageBreakBefore w:val="0"/>
        <w:kinsoku/>
        <w:wordWrap/>
        <w:overflowPunct/>
        <w:topLinePunct w:val="0"/>
        <w:autoSpaceDE w:val="0"/>
        <w:autoSpaceDN w:val="0"/>
        <w:bidi w:val="0"/>
        <w:snapToGrid/>
        <w:spacing w:line="336" w:lineRule="auto"/>
        <w:ind w:right="-15" w:firstLine="482" w:firstLineChars="200"/>
        <w:textAlignment w:val="bottom"/>
        <w:rPr>
          <w:rFonts w:hAnsi="宋体"/>
          <w:b/>
        </w:rPr>
      </w:pPr>
      <w:r>
        <w:rPr>
          <w:rFonts w:hint="eastAsia" w:hAnsi="宋体"/>
          <w:b/>
        </w:rPr>
        <w:t>复习重点</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（1）微生物的分类地位、特点、作用；</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（2）微生物学发展史中重要人物及其贡献以及微生物学相关领域最新研究前沿动态；</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（3）微生物学研究内容和微生物学的研究意义；</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hint="eastAsia" w:ascii="Times New Roman" w:hAnsi="Times New Roman"/>
          <w:color w:val="auto"/>
          <w:sz w:val="21"/>
          <w:szCs w:val="21"/>
        </w:rPr>
      </w:pPr>
      <w:r>
        <w:rPr>
          <w:rFonts w:hint="eastAsia" w:ascii="Times New Roman" w:hAnsi="Times New Roman"/>
          <w:color w:val="auto"/>
          <w:sz w:val="21"/>
          <w:szCs w:val="21"/>
        </w:rPr>
        <w:t>（4）21世纪微生物学研究发展的特点和趋势。</w:t>
      </w:r>
    </w:p>
    <w:p>
      <w:pPr>
        <w:pStyle w:val="11"/>
        <w:keepNext w:val="0"/>
        <w:keepLines w:val="0"/>
        <w:pageBreakBefore w:val="0"/>
        <w:numPr>
          <w:ilvl w:val="0"/>
          <w:numId w:val="1"/>
        </w:numPr>
        <w:kinsoku/>
        <w:wordWrap/>
        <w:overflowPunct/>
        <w:topLinePunct w:val="0"/>
        <w:bidi w:val="0"/>
        <w:snapToGrid/>
        <w:spacing w:line="336" w:lineRule="auto"/>
        <w:ind w:firstLineChars="0"/>
        <w:jc w:val="left"/>
        <w:rPr>
          <w:rFonts w:ascii="宋体" w:hAnsi="宋体"/>
          <w:b/>
          <w:bCs/>
          <w:sz w:val="24"/>
        </w:rPr>
      </w:pPr>
      <w:r>
        <w:rPr>
          <w:rFonts w:hint="eastAsia"/>
          <w:b/>
          <w:color w:val="000000"/>
          <w:szCs w:val="21"/>
        </w:rPr>
        <w:t>微生物学的经典技术</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（1）微生物学中的显微技术；</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（2）无菌操作技术；</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（3）微生物的分离纯化技术；</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（4）菌种保藏技术。</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b/>
        </w:rPr>
      </w:pPr>
      <w:r>
        <w:rPr>
          <w:rFonts w:hint="eastAsia" w:hAnsi="宋体"/>
          <w:b/>
        </w:rPr>
        <w:t>复习重点</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（1）微生物学基本操作技术；</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（2）微生物学的分离纯化技术及应用</w:t>
      </w:r>
      <w:r>
        <w:rPr>
          <w:rFonts w:ascii="Times New Roman" w:hAnsi="Times New Roman"/>
          <w:color w:val="000000"/>
          <w:sz w:val="21"/>
          <w:szCs w:val="21"/>
        </w:rPr>
        <w:t>。</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微生物细胞的结构与功能</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 xml:space="preserve">（1）原核微生物细胞的结构和功能  </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（2）真核微生物细胞的结构和功能</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b/>
        </w:rPr>
      </w:pPr>
      <w:r>
        <w:rPr>
          <w:rFonts w:hint="eastAsia" w:hAnsi="宋体"/>
          <w:b/>
        </w:rPr>
        <w:t>复习重点</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（1）原核微生物的代表类群；细菌细胞结构和功能；</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（2）细菌细胞结构和功能、细菌细胞壁的结构及其化学成分；</w:t>
      </w:r>
    </w:p>
    <w:p>
      <w:pPr>
        <w:keepNext w:val="0"/>
        <w:keepLines w:val="0"/>
        <w:pageBreakBefore w:val="0"/>
        <w:kinsoku/>
        <w:wordWrap/>
        <w:overflowPunct/>
        <w:topLinePunct w:val="0"/>
        <w:bidi w:val="0"/>
        <w:snapToGrid/>
        <w:spacing w:line="336" w:lineRule="auto"/>
        <w:ind w:firstLine="420" w:firstLineChars="200"/>
        <w:rPr>
          <w:rFonts w:hint="eastAsia"/>
          <w:color w:val="000000"/>
          <w:szCs w:val="21"/>
        </w:rPr>
      </w:pPr>
      <w:r>
        <w:rPr>
          <w:rFonts w:hint="eastAsia"/>
          <w:color w:val="000000"/>
          <w:szCs w:val="21"/>
        </w:rPr>
        <w:t>（3）原核生物与真核生物的区别。</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原核微生物</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（1）真细菌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（2）古菌  </w:t>
      </w:r>
    </w:p>
    <w:p>
      <w:pPr>
        <w:pStyle w:val="13"/>
        <w:keepNext w:val="0"/>
        <w:keepLines w:val="0"/>
        <w:pageBreakBefore w:val="0"/>
        <w:kinsoku/>
        <w:wordWrap/>
        <w:overflowPunct/>
        <w:topLinePunct w:val="0"/>
        <w:autoSpaceDE w:val="0"/>
        <w:autoSpaceDN w:val="0"/>
        <w:bidi w:val="0"/>
        <w:snapToGrid/>
        <w:spacing w:line="336" w:lineRule="auto"/>
        <w:ind w:right="-15" w:firstLine="361" w:firstLineChars="150"/>
        <w:textAlignment w:val="bottom"/>
        <w:rPr>
          <w:b/>
        </w:rPr>
      </w:pPr>
      <w:r>
        <w:rPr>
          <w:rFonts w:hint="eastAsia" w:hAnsi="宋体"/>
          <w:b/>
        </w:rPr>
        <w:t>复习重点</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（1）真细菌和古菌的类群多样性、系统发育情况和特性；</w:t>
      </w:r>
    </w:p>
    <w:p>
      <w:pPr>
        <w:pStyle w:val="5"/>
        <w:keepNext w:val="0"/>
        <w:keepLines w:val="0"/>
        <w:pageBreakBefore w:val="0"/>
        <w:kinsoku/>
        <w:wordWrap/>
        <w:overflowPunct/>
        <w:topLinePunct w:val="0"/>
        <w:bidi w:val="0"/>
        <w:snapToGrid/>
        <w:spacing w:before="0" w:beforeAutospacing="0" w:after="0" w:afterAutospacing="0" w:line="336" w:lineRule="auto"/>
        <w:ind w:firstLine="420" w:firstLineChars="200"/>
        <w:jc w:val="both"/>
        <w:rPr>
          <w:rFonts w:hint="eastAsia" w:ascii="Times New Roman" w:hAnsi="Times New Roman"/>
          <w:color w:val="000000"/>
          <w:sz w:val="21"/>
          <w:szCs w:val="21"/>
        </w:rPr>
      </w:pPr>
      <w:r>
        <w:rPr>
          <w:rFonts w:hint="eastAsia" w:ascii="Times New Roman" w:hAnsi="Times New Roman"/>
          <w:color w:val="000000"/>
          <w:sz w:val="21"/>
          <w:szCs w:val="21"/>
        </w:rPr>
        <w:t>（2）真细菌、生菌、真核生物细胞的主要区别。</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真核微生物</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（1）真核微生物特征和多样性</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（2）真菌的菌落和繁殖及多样性</w:t>
      </w:r>
    </w:p>
    <w:p>
      <w:pPr>
        <w:keepNext w:val="0"/>
        <w:keepLines w:val="0"/>
        <w:pageBreakBefore w:val="0"/>
        <w:kinsoku/>
        <w:wordWrap/>
        <w:overflowPunct/>
        <w:topLinePunct w:val="0"/>
        <w:bidi w:val="0"/>
        <w:snapToGrid/>
        <w:spacing w:line="336" w:lineRule="auto"/>
        <w:ind w:firstLine="482" w:firstLineChars="200"/>
        <w:rPr>
          <w:color w:val="000000"/>
          <w:szCs w:val="21"/>
        </w:rPr>
      </w:pPr>
      <w:r>
        <w:rPr>
          <w:rFonts w:hint="eastAsia" w:hAnsi="宋体"/>
          <w:b/>
          <w:sz w:val="24"/>
        </w:rPr>
        <w:t>复习重点</w:t>
      </w:r>
    </w:p>
    <w:p>
      <w:pPr>
        <w:pStyle w:val="11"/>
        <w:keepNext w:val="0"/>
        <w:keepLines w:val="0"/>
        <w:pageBreakBefore w:val="0"/>
        <w:numPr>
          <w:ilvl w:val="0"/>
          <w:numId w:val="2"/>
        </w:numPr>
        <w:kinsoku/>
        <w:wordWrap/>
        <w:overflowPunct/>
        <w:topLinePunct w:val="0"/>
        <w:bidi w:val="0"/>
        <w:snapToGrid/>
        <w:spacing w:line="336" w:lineRule="auto"/>
        <w:ind w:firstLineChars="0"/>
        <w:rPr>
          <w:color w:val="000000"/>
          <w:szCs w:val="21"/>
        </w:rPr>
      </w:pPr>
      <w:r>
        <w:rPr>
          <w:rFonts w:hint="eastAsia"/>
          <w:color w:val="000000"/>
          <w:szCs w:val="21"/>
        </w:rPr>
        <w:t>真菌的分类地位和分类方法；</w:t>
      </w:r>
    </w:p>
    <w:p>
      <w:pPr>
        <w:pStyle w:val="11"/>
        <w:keepNext w:val="0"/>
        <w:keepLines w:val="0"/>
        <w:pageBreakBefore w:val="0"/>
        <w:numPr>
          <w:ilvl w:val="0"/>
          <w:numId w:val="2"/>
        </w:numPr>
        <w:kinsoku/>
        <w:wordWrap/>
        <w:overflowPunct/>
        <w:topLinePunct w:val="0"/>
        <w:bidi w:val="0"/>
        <w:snapToGrid/>
        <w:spacing w:line="336" w:lineRule="auto"/>
        <w:ind w:firstLineChars="0"/>
        <w:rPr>
          <w:color w:val="000000"/>
          <w:szCs w:val="21"/>
        </w:rPr>
      </w:pPr>
      <w:r>
        <w:rPr>
          <w:rFonts w:hint="eastAsia"/>
          <w:color w:val="000000"/>
          <w:szCs w:val="21"/>
        </w:rPr>
        <w:t>真菌的一般形态和繁殖特征；</w:t>
      </w:r>
    </w:p>
    <w:p>
      <w:pPr>
        <w:pStyle w:val="11"/>
        <w:keepNext w:val="0"/>
        <w:keepLines w:val="0"/>
        <w:pageBreakBefore w:val="0"/>
        <w:numPr>
          <w:ilvl w:val="0"/>
          <w:numId w:val="2"/>
        </w:numPr>
        <w:kinsoku/>
        <w:wordWrap/>
        <w:overflowPunct/>
        <w:topLinePunct w:val="0"/>
        <w:bidi w:val="0"/>
        <w:snapToGrid/>
        <w:spacing w:line="336" w:lineRule="auto"/>
        <w:ind w:firstLineChars="0"/>
        <w:rPr>
          <w:color w:val="000000"/>
          <w:szCs w:val="21"/>
        </w:rPr>
      </w:pPr>
      <w:r>
        <w:rPr>
          <w:rFonts w:hint="eastAsia"/>
          <w:color w:val="000000"/>
          <w:szCs w:val="21"/>
        </w:rPr>
        <w:t>真核微生物各代表类群的特点。</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非细胞生物——病毒</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（1）病毒特征及病毒学研究的基本方法；</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（2）病毒的复制；</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（3）病毒的非增殖性感染；</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（4）病毒与宿主的相互作用；</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（5）亚病毒因子。</w:t>
      </w:r>
    </w:p>
    <w:p>
      <w:pPr>
        <w:pStyle w:val="11"/>
        <w:keepNext w:val="0"/>
        <w:keepLines w:val="0"/>
        <w:pageBreakBefore w:val="0"/>
        <w:kinsoku/>
        <w:wordWrap/>
        <w:overflowPunct/>
        <w:topLinePunct w:val="0"/>
        <w:bidi w:val="0"/>
        <w:snapToGrid/>
        <w:spacing w:line="336" w:lineRule="auto"/>
        <w:ind w:left="241" w:firstLine="241" w:firstLineChars="100"/>
        <w:rPr>
          <w:rFonts w:hAnsi="宋体"/>
          <w:b/>
          <w:sz w:val="24"/>
        </w:rPr>
      </w:pPr>
      <w:r>
        <w:rPr>
          <w:rFonts w:hint="eastAsia" w:hAnsi="宋体"/>
          <w:b/>
          <w:sz w:val="24"/>
        </w:rPr>
        <w:t>复习重点</w:t>
      </w:r>
    </w:p>
    <w:p>
      <w:pPr>
        <w:pStyle w:val="11"/>
        <w:keepNext w:val="0"/>
        <w:keepLines w:val="0"/>
        <w:pageBreakBefore w:val="0"/>
        <w:numPr>
          <w:ilvl w:val="0"/>
          <w:numId w:val="3"/>
        </w:numPr>
        <w:kinsoku/>
        <w:wordWrap/>
        <w:overflowPunct/>
        <w:topLinePunct w:val="0"/>
        <w:bidi w:val="0"/>
        <w:snapToGrid/>
        <w:spacing w:line="336" w:lineRule="auto"/>
        <w:ind w:firstLineChars="0"/>
        <w:rPr>
          <w:color w:val="000000"/>
          <w:szCs w:val="21"/>
        </w:rPr>
      </w:pPr>
      <w:r>
        <w:rPr>
          <w:rFonts w:hint="eastAsia"/>
          <w:color w:val="000000"/>
          <w:szCs w:val="21"/>
        </w:rPr>
        <w:t>病毒的结构、特点；</w:t>
      </w:r>
    </w:p>
    <w:p>
      <w:pPr>
        <w:pStyle w:val="11"/>
        <w:keepNext w:val="0"/>
        <w:keepLines w:val="0"/>
        <w:pageBreakBefore w:val="0"/>
        <w:numPr>
          <w:ilvl w:val="0"/>
          <w:numId w:val="3"/>
        </w:numPr>
        <w:kinsoku/>
        <w:wordWrap/>
        <w:overflowPunct/>
        <w:topLinePunct w:val="0"/>
        <w:bidi w:val="0"/>
        <w:snapToGrid/>
        <w:spacing w:line="336" w:lineRule="auto"/>
        <w:ind w:firstLineChars="0"/>
        <w:rPr>
          <w:color w:val="000000"/>
          <w:szCs w:val="21"/>
        </w:rPr>
      </w:pPr>
      <w:r>
        <w:rPr>
          <w:rFonts w:hint="eastAsia"/>
          <w:color w:val="000000"/>
          <w:szCs w:val="21"/>
          <w:lang w:val="en-US" w:eastAsia="zh-CN"/>
        </w:rPr>
        <w:t>细胞生物与非细胞生物的区别；</w:t>
      </w:r>
    </w:p>
    <w:p>
      <w:pPr>
        <w:pStyle w:val="11"/>
        <w:keepNext w:val="0"/>
        <w:keepLines w:val="0"/>
        <w:pageBreakBefore w:val="0"/>
        <w:numPr>
          <w:ilvl w:val="0"/>
          <w:numId w:val="3"/>
        </w:numPr>
        <w:kinsoku/>
        <w:wordWrap/>
        <w:overflowPunct/>
        <w:topLinePunct w:val="0"/>
        <w:bidi w:val="0"/>
        <w:snapToGrid/>
        <w:spacing w:line="336" w:lineRule="auto"/>
        <w:ind w:firstLineChars="0"/>
        <w:rPr>
          <w:color w:val="000000"/>
          <w:szCs w:val="21"/>
        </w:rPr>
      </w:pPr>
      <w:r>
        <w:rPr>
          <w:rFonts w:hint="eastAsia"/>
          <w:color w:val="000000"/>
          <w:szCs w:val="21"/>
        </w:rPr>
        <w:t>病毒的增殖周期；</w:t>
      </w:r>
    </w:p>
    <w:p>
      <w:pPr>
        <w:pStyle w:val="11"/>
        <w:keepNext w:val="0"/>
        <w:keepLines w:val="0"/>
        <w:pageBreakBefore w:val="0"/>
        <w:numPr>
          <w:ilvl w:val="0"/>
          <w:numId w:val="3"/>
        </w:numPr>
        <w:kinsoku/>
        <w:wordWrap/>
        <w:overflowPunct/>
        <w:topLinePunct w:val="0"/>
        <w:bidi w:val="0"/>
        <w:snapToGrid/>
        <w:spacing w:line="336" w:lineRule="auto"/>
        <w:ind w:firstLineChars="0"/>
        <w:rPr>
          <w:color w:val="000000"/>
          <w:szCs w:val="21"/>
        </w:rPr>
      </w:pPr>
      <w:r>
        <w:rPr>
          <w:rFonts w:hint="eastAsia"/>
          <w:color w:val="000000"/>
          <w:szCs w:val="21"/>
        </w:rPr>
        <w:t>两类噬菌体的特点；</w:t>
      </w:r>
    </w:p>
    <w:p>
      <w:pPr>
        <w:pStyle w:val="11"/>
        <w:keepNext w:val="0"/>
        <w:keepLines w:val="0"/>
        <w:pageBreakBefore w:val="0"/>
        <w:numPr>
          <w:ilvl w:val="0"/>
          <w:numId w:val="3"/>
        </w:numPr>
        <w:kinsoku/>
        <w:wordWrap/>
        <w:overflowPunct/>
        <w:topLinePunct w:val="0"/>
        <w:bidi w:val="0"/>
        <w:snapToGrid/>
        <w:spacing w:line="336" w:lineRule="auto"/>
        <w:ind w:firstLineChars="0"/>
        <w:rPr>
          <w:color w:val="000000"/>
          <w:szCs w:val="21"/>
        </w:rPr>
      </w:pPr>
      <w:r>
        <w:rPr>
          <w:rFonts w:hint="eastAsia"/>
          <w:color w:val="000000"/>
          <w:szCs w:val="21"/>
        </w:rPr>
        <w:t>亚病毒的种类及其特性。</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微生物的营养</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（1）微生物的营养要求；</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（2）培养基；</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（3）营养物质进入细胞；</w:t>
      </w:r>
    </w:p>
    <w:p>
      <w:pPr>
        <w:keepNext w:val="0"/>
        <w:keepLines w:val="0"/>
        <w:pageBreakBefore w:val="0"/>
        <w:kinsoku/>
        <w:wordWrap/>
        <w:overflowPunct/>
        <w:topLinePunct w:val="0"/>
        <w:bidi w:val="0"/>
        <w:snapToGrid/>
        <w:spacing w:line="336" w:lineRule="auto"/>
        <w:ind w:left="2068" w:leftChars="200" w:hanging="1648" w:hangingChars="684"/>
        <w:rPr>
          <w:rFonts w:hAnsi="宋体"/>
          <w:b/>
          <w:sz w:val="24"/>
        </w:rPr>
      </w:pPr>
      <w:r>
        <w:rPr>
          <w:rFonts w:hint="eastAsia" w:hAnsi="宋体"/>
          <w:b/>
          <w:sz w:val="24"/>
        </w:rPr>
        <w:t>复习重点</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（1）微生物所需的营养物质，</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（2）培养基</w:t>
      </w:r>
      <w:r>
        <w:rPr>
          <w:rFonts w:hint="eastAsia"/>
          <w:color w:val="000000"/>
          <w:szCs w:val="21"/>
          <w:lang w:val="en-US" w:eastAsia="zh-CN"/>
        </w:rPr>
        <w:t>及其</w:t>
      </w:r>
      <w:r>
        <w:rPr>
          <w:rFonts w:hint="eastAsia"/>
          <w:color w:val="000000"/>
          <w:szCs w:val="21"/>
        </w:rPr>
        <w:t>种类；</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（3）微生物吸收营养物质的方式；</w:t>
      </w:r>
    </w:p>
    <w:p>
      <w:pPr>
        <w:keepNext w:val="0"/>
        <w:keepLines w:val="0"/>
        <w:pageBreakBefore w:val="0"/>
        <w:kinsoku/>
        <w:wordWrap/>
        <w:overflowPunct/>
        <w:topLinePunct w:val="0"/>
        <w:bidi w:val="0"/>
        <w:snapToGrid/>
        <w:spacing w:line="336" w:lineRule="auto"/>
        <w:ind w:firstLine="420" w:firstLineChars="200"/>
        <w:rPr>
          <w:rFonts w:ascii="宋体" w:hAnsi="宋体"/>
          <w:b/>
          <w:bCs/>
          <w:sz w:val="24"/>
        </w:rPr>
      </w:pPr>
      <w:r>
        <w:rPr>
          <w:rFonts w:hint="eastAsia"/>
          <w:color w:val="000000"/>
          <w:szCs w:val="21"/>
        </w:rPr>
        <w:t>（4）微生物的营养类型和培养基配制的原则。</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微生物的代谢</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（1）微生物产能代谢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（2）耗能代谢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（3）微生物代谢的调节</w:t>
      </w:r>
    </w:p>
    <w:p>
      <w:pPr>
        <w:keepNext w:val="0"/>
        <w:keepLines w:val="0"/>
        <w:pageBreakBefore w:val="0"/>
        <w:kinsoku/>
        <w:wordWrap/>
        <w:overflowPunct/>
        <w:topLinePunct w:val="0"/>
        <w:bidi w:val="0"/>
        <w:snapToGrid/>
        <w:spacing w:line="336" w:lineRule="auto"/>
        <w:ind w:left="2068" w:leftChars="200" w:hanging="1648" w:hangingChars="684"/>
        <w:rPr>
          <w:rFonts w:hAnsi="宋体"/>
          <w:b/>
          <w:sz w:val="24"/>
        </w:rPr>
      </w:pPr>
      <w:r>
        <w:rPr>
          <w:rFonts w:hint="eastAsia" w:hAnsi="宋体"/>
          <w:b/>
          <w:sz w:val="24"/>
        </w:rPr>
        <w:t>复习重点</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（1）分解代谢、代谢调控方式和微生物主要的次生代谢产物；</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w:t>
      </w:r>
      <w:r>
        <w:rPr>
          <w:rFonts w:hint="eastAsia"/>
          <w:color w:val="000000"/>
          <w:szCs w:val="21"/>
          <w:lang w:val="en-US" w:eastAsia="zh-CN"/>
        </w:rPr>
        <w:t>2</w:t>
      </w:r>
      <w:r>
        <w:rPr>
          <w:rFonts w:hint="eastAsia"/>
          <w:color w:val="000000"/>
          <w:szCs w:val="21"/>
        </w:rPr>
        <w:t>）微生物产能代谢中发酵作用、有氧呼吸和无氧呼吸的特点；</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w:t>
      </w:r>
      <w:r>
        <w:rPr>
          <w:rFonts w:hint="eastAsia"/>
          <w:color w:val="000000"/>
          <w:szCs w:val="21"/>
          <w:lang w:val="en-US" w:eastAsia="zh-CN"/>
        </w:rPr>
        <w:t>3</w:t>
      </w:r>
      <w:r>
        <w:rPr>
          <w:rFonts w:hint="eastAsia"/>
          <w:color w:val="000000"/>
          <w:szCs w:val="21"/>
        </w:rPr>
        <w:t>）乳酸发酵途径；</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w:t>
      </w:r>
      <w:r>
        <w:rPr>
          <w:rFonts w:hint="eastAsia"/>
          <w:color w:val="000000"/>
          <w:szCs w:val="21"/>
          <w:lang w:val="en-US" w:eastAsia="zh-CN"/>
        </w:rPr>
        <w:t>4</w:t>
      </w:r>
      <w:r>
        <w:rPr>
          <w:rFonts w:hint="eastAsia"/>
          <w:color w:val="000000"/>
          <w:szCs w:val="21"/>
        </w:rPr>
        <w:t>）细菌与酵母菌酒精发酵途径；</w:t>
      </w:r>
    </w:p>
    <w:p>
      <w:pPr>
        <w:keepNext w:val="0"/>
        <w:keepLines w:val="0"/>
        <w:pageBreakBefore w:val="0"/>
        <w:kinsoku/>
        <w:wordWrap/>
        <w:overflowPunct/>
        <w:topLinePunct w:val="0"/>
        <w:bidi w:val="0"/>
        <w:snapToGrid/>
        <w:spacing w:line="336" w:lineRule="auto"/>
        <w:ind w:firstLine="420" w:firstLineChars="200"/>
        <w:rPr>
          <w:color w:val="000000"/>
          <w:szCs w:val="21"/>
        </w:rPr>
      </w:pPr>
      <w:r>
        <w:rPr>
          <w:rFonts w:hint="eastAsia"/>
          <w:color w:val="000000"/>
          <w:szCs w:val="21"/>
        </w:rPr>
        <w:t>（</w:t>
      </w:r>
      <w:r>
        <w:rPr>
          <w:rFonts w:hint="eastAsia"/>
          <w:color w:val="000000"/>
          <w:szCs w:val="21"/>
          <w:lang w:val="en-US" w:eastAsia="zh-CN"/>
        </w:rPr>
        <w:t>5</w:t>
      </w:r>
      <w:r>
        <w:rPr>
          <w:rFonts w:hint="eastAsia"/>
          <w:color w:val="000000"/>
          <w:szCs w:val="21"/>
        </w:rPr>
        <w:t>）微生物的呼吸类型。</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微生物的生长繁殖及其控制</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（1）细菌的个体生长；</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（2）细菌的群体生长繁殖；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（3）环境对微生物生长的影响；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（4）微生物生长繁殖的控制。  </w:t>
      </w:r>
    </w:p>
    <w:p>
      <w:pPr>
        <w:keepNext w:val="0"/>
        <w:keepLines w:val="0"/>
        <w:pageBreakBefore w:val="0"/>
        <w:kinsoku/>
        <w:wordWrap/>
        <w:overflowPunct/>
        <w:topLinePunct w:val="0"/>
        <w:bidi w:val="0"/>
        <w:snapToGrid/>
        <w:spacing w:line="336" w:lineRule="auto"/>
        <w:ind w:left="2068" w:leftChars="200" w:hanging="1648" w:hangingChars="684"/>
        <w:rPr>
          <w:rFonts w:hAnsi="宋体"/>
          <w:b/>
          <w:sz w:val="24"/>
        </w:rPr>
      </w:pPr>
      <w:r>
        <w:rPr>
          <w:rFonts w:hint="eastAsia" w:hAnsi="宋体"/>
          <w:b/>
          <w:sz w:val="24"/>
        </w:rPr>
        <w:t>复习重点</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（1）微生物群体生长的规律；</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（2）环境对微生物生长的影响及微生物生长的研究方法；</w:t>
      </w:r>
    </w:p>
    <w:p>
      <w:pPr>
        <w:pStyle w:val="11"/>
        <w:keepNext w:val="0"/>
        <w:keepLines w:val="0"/>
        <w:pageBreakBefore w:val="0"/>
        <w:kinsoku/>
        <w:wordWrap/>
        <w:overflowPunct/>
        <w:topLinePunct w:val="0"/>
        <w:bidi w:val="0"/>
        <w:snapToGrid/>
        <w:spacing w:line="336" w:lineRule="auto"/>
        <w:rPr>
          <w:rFonts w:ascii="宋体" w:hAnsi="宋体"/>
          <w:b/>
          <w:bCs/>
          <w:sz w:val="24"/>
        </w:rPr>
      </w:pPr>
      <w:r>
        <w:rPr>
          <w:rFonts w:hint="eastAsia"/>
          <w:color w:val="000000"/>
          <w:szCs w:val="21"/>
        </w:rPr>
        <w:t>（3）微生物生长繁殖的控制的主要因素。</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微生物的遗传与基因工程</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（1）微生物的遗传物质基础；</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（2）微生物基因组结构；</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（3）微生物的基因突变和修复；</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（4）微生物基因重组；</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（5）微生物育种方式；</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（6）基因工程。</w:t>
      </w:r>
    </w:p>
    <w:p>
      <w:pPr>
        <w:keepNext w:val="0"/>
        <w:keepLines w:val="0"/>
        <w:pageBreakBefore w:val="0"/>
        <w:kinsoku/>
        <w:wordWrap/>
        <w:overflowPunct/>
        <w:topLinePunct w:val="0"/>
        <w:bidi w:val="0"/>
        <w:snapToGrid/>
        <w:spacing w:line="336" w:lineRule="auto"/>
        <w:ind w:left="2068" w:leftChars="200" w:hanging="1648" w:hangingChars="684"/>
        <w:rPr>
          <w:rFonts w:hAnsi="宋体"/>
          <w:b/>
          <w:sz w:val="24"/>
        </w:rPr>
      </w:pPr>
      <w:r>
        <w:rPr>
          <w:rFonts w:hint="eastAsia" w:hAnsi="宋体"/>
          <w:b/>
          <w:sz w:val="24"/>
        </w:rPr>
        <w:t>复习重点</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（1）微生物的遗传物质及基因组结构；</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（2）微生物育种方式；</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（3）基因突变的特点；</w:t>
      </w:r>
    </w:p>
    <w:p>
      <w:pPr>
        <w:pStyle w:val="11"/>
        <w:keepNext w:val="0"/>
        <w:keepLines w:val="0"/>
        <w:pageBreakBefore w:val="0"/>
        <w:kinsoku/>
        <w:wordWrap/>
        <w:overflowPunct/>
        <w:topLinePunct w:val="0"/>
        <w:bidi w:val="0"/>
        <w:snapToGrid/>
        <w:spacing w:line="336" w:lineRule="auto"/>
        <w:rPr>
          <w:rFonts w:hint="eastAsia" w:eastAsia="宋体"/>
          <w:color w:val="000000"/>
          <w:szCs w:val="21"/>
          <w:lang w:eastAsia="zh-CN"/>
        </w:rPr>
      </w:pPr>
      <w:r>
        <w:rPr>
          <w:rFonts w:hint="eastAsia"/>
          <w:color w:val="000000"/>
          <w:szCs w:val="21"/>
        </w:rPr>
        <w:t>（4）微生物DNA损伤的修复机制</w:t>
      </w:r>
      <w:r>
        <w:rPr>
          <w:rFonts w:hint="eastAsia"/>
          <w:color w:val="000000"/>
          <w:szCs w:val="21"/>
          <w:lang w:eastAsia="zh-CN"/>
        </w:rPr>
        <w:t>；</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lang w:eastAsia="zh-CN"/>
        </w:rPr>
        <w:t>（</w:t>
      </w:r>
      <w:r>
        <w:rPr>
          <w:rFonts w:hint="eastAsia"/>
          <w:color w:val="000000"/>
          <w:szCs w:val="21"/>
          <w:lang w:val="en-US" w:eastAsia="zh-CN"/>
        </w:rPr>
        <w:t>5</w:t>
      </w:r>
      <w:r>
        <w:rPr>
          <w:rFonts w:hint="eastAsia"/>
          <w:color w:val="000000"/>
          <w:szCs w:val="21"/>
          <w:lang w:eastAsia="zh-CN"/>
        </w:rPr>
        <w:t>）</w:t>
      </w:r>
      <w:r>
        <w:rPr>
          <w:rFonts w:hint="eastAsia"/>
          <w:color w:val="000000"/>
          <w:szCs w:val="21"/>
        </w:rPr>
        <w:t>微生物基因重组方式；</w:t>
      </w:r>
    </w:p>
    <w:p>
      <w:pPr>
        <w:pStyle w:val="11"/>
        <w:keepNext w:val="0"/>
        <w:keepLines w:val="0"/>
        <w:pageBreakBefore w:val="0"/>
        <w:kinsoku/>
        <w:wordWrap/>
        <w:overflowPunct/>
        <w:topLinePunct w:val="0"/>
        <w:bidi w:val="0"/>
        <w:snapToGrid/>
        <w:spacing w:line="336" w:lineRule="auto"/>
        <w:rPr>
          <w:rFonts w:ascii="宋体" w:hAnsi="宋体"/>
          <w:b/>
          <w:bCs/>
          <w:sz w:val="24"/>
        </w:rPr>
      </w:pPr>
      <w:r>
        <w:rPr>
          <w:rFonts w:hint="eastAsia"/>
          <w:color w:val="000000"/>
          <w:szCs w:val="21"/>
        </w:rPr>
        <w:t>（</w:t>
      </w:r>
      <w:r>
        <w:rPr>
          <w:rFonts w:hint="eastAsia"/>
          <w:color w:val="000000"/>
          <w:szCs w:val="21"/>
          <w:lang w:val="en-US" w:eastAsia="zh-CN"/>
        </w:rPr>
        <w:t>6</w:t>
      </w:r>
      <w:r>
        <w:rPr>
          <w:rFonts w:hint="eastAsia"/>
          <w:color w:val="000000"/>
          <w:szCs w:val="21"/>
        </w:rPr>
        <w:t>）基因工程的主要步骤。</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bookmarkStart w:id="0" w:name="_GoBack"/>
      <w:bookmarkEnd w:id="0"/>
      <w:r>
        <w:rPr>
          <w:rFonts w:hint="eastAsia"/>
          <w:b/>
          <w:color w:val="000000"/>
          <w:szCs w:val="21"/>
        </w:rPr>
        <w:t>微生物生态</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（1）微生物在生态系统中的作用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（2）自然环境中的微生物；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 xml:space="preserve">（3）人体微生物及病原微生物的传播； </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w:t>
      </w:r>
      <w:r>
        <w:rPr>
          <w:rFonts w:hint="eastAsia" w:ascii="Times New Roman"/>
          <w:color w:val="000000"/>
          <w:sz w:val="21"/>
          <w:szCs w:val="21"/>
        </w:rPr>
        <w:t>4</w:t>
      </w:r>
      <w:r>
        <w:rPr>
          <w:rFonts w:hint="eastAsia" w:ascii="Times New Roman" w:hAnsi="Times New Roman"/>
          <w:color w:val="000000"/>
          <w:sz w:val="21"/>
          <w:szCs w:val="21"/>
        </w:rPr>
        <w:t>）微生物与环境保护。</w:t>
      </w:r>
    </w:p>
    <w:p>
      <w:pPr>
        <w:keepNext w:val="0"/>
        <w:keepLines w:val="0"/>
        <w:pageBreakBefore w:val="0"/>
        <w:kinsoku/>
        <w:wordWrap/>
        <w:overflowPunct/>
        <w:topLinePunct w:val="0"/>
        <w:bidi w:val="0"/>
        <w:snapToGrid/>
        <w:spacing w:line="336" w:lineRule="auto"/>
        <w:ind w:left="2068" w:leftChars="200" w:hanging="1648" w:hangingChars="684"/>
        <w:rPr>
          <w:rFonts w:hAnsi="宋体"/>
          <w:b/>
          <w:sz w:val="24"/>
        </w:rPr>
      </w:pPr>
      <w:r>
        <w:rPr>
          <w:rFonts w:hint="eastAsia" w:hAnsi="宋体"/>
          <w:b/>
          <w:sz w:val="24"/>
        </w:rPr>
        <w:t>复习重点</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（1）微生物在自然界P循环、S循环中的作用；</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（2）微生物的C循环和N循环；</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（3）微生物之间、微生物与植物之间的相互作用关系；</w:t>
      </w:r>
    </w:p>
    <w:p>
      <w:pPr>
        <w:pStyle w:val="11"/>
        <w:keepNext w:val="0"/>
        <w:keepLines w:val="0"/>
        <w:pageBreakBefore w:val="0"/>
        <w:kinsoku/>
        <w:wordWrap/>
        <w:overflowPunct/>
        <w:topLinePunct w:val="0"/>
        <w:bidi w:val="0"/>
        <w:snapToGrid/>
        <w:spacing w:line="336" w:lineRule="auto"/>
        <w:rPr>
          <w:rFonts w:ascii="宋体" w:hAnsi="宋体"/>
          <w:b/>
          <w:bCs/>
          <w:sz w:val="24"/>
        </w:rPr>
      </w:pPr>
      <w:r>
        <w:rPr>
          <w:rFonts w:hint="eastAsia"/>
          <w:color w:val="000000"/>
          <w:szCs w:val="21"/>
        </w:rPr>
        <w:t>（4）微生物生态学的研究方法。</w:t>
      </w:r>
    </w:p>
    <w:p>
      <w:pPr>
        <w:pStyle w:val="11"/>
        <w:keepNext w:val="0"/>
        <w:keepLines w:val="0"/>
        <w:pageBreakBefore w:val="0"/>
        <w:numPr>
          <w:ilvl w:val="0"/>
          <w:numId w:val="1"/>
        </w:numPr>
        <w:kinsoku/>
        <w:wordWrap/>
        <w:overflowPunct/>
        <w:topLinePunct w:val="0"/>
        <w:bidi w:val="0"/>
        <w:snapToGrid/>
        <w:spacing w:line="336" w:lineRule="auto"/>
        <w:ind w:firstLineChars="0"/>
        <w:rPr>
          <w:rFonts w:ascii="宋体" w:hAnsi="宋体"/>
          <w:b/>
          <w:bCs/>
          <w:sz w:val="24"/>
        </w:rPr>
      </w:pPr>
      <w:r>
        <w:rPr>
          <w:rFonts w:hint="eastAsia"/>
          <w:b/>
          <w:color w:val="000000"/>
          <w:szCs w:val="21"/>
        </w:rPr>
        <w:t>微生物的进化、系统发育及分类鉴定</w:t>
      </w:r>
    </w:p>
    <w:p>
      <w:pPr>
        <w:pStyle w:val="13"/>
        <w:keepNext w:val="0"/>
        <w:keepLines w:val="0"/>
        <w:pageBreakBefore w:val="0"/>
        <w:kinsoku/>
        <w:wordWrap/>
        <w:overflowPunct/>
        <w:topLinePunct w:val="0"/>
        <w:autoSpaceDE w:val="0"/>
        <w:autoSpaceDN w:val="0"/>
        <w:bidi w:val="0"/>
        <w:snapToGrid/>
        <w:spacing w:line="336" w:lineRule="auto"/>
        <w:ind w:left="420" w:right="-15"/>
        <w:textAlignment w:val="bottom"/>
        <w:rPr>
          <w:rFonts w:hAnsi="宋体"/>
          <w:b/>
        </w:rPr>
      </w:pPr>
      <w:r>
        <w:rPr>
          <w:rFonts w:hint="eastAsia" w:hAnsi="宋体"/>
          <w:b/>
        </w:rPr>
        <w:t>考试内容</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（1）进化的测量指征；</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（2）细菌分类；</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（3）微生物分类鉴定的特征和技术；</w:t>
      </w:r>
    </w:p>
    <w:p>
      <w:pPr>
        <w:pStyle w:val="5"/>
        <w:keepNext w:val="0"/>
        <w:keepLines w:val="0"/>
        <w:pageBreakBefore w:val="0"/>
        <w:kinsoku/>
        <w:wordWrap/>
        <w:overflowPunct/>
        <w:topLinePunct w:val="0"/>
        <w:bidi w:val="0"/>
        <w:snapToGrid/>
        <w:spacing w:before="0" w:beforeAutospacing="0" w:after="0" w:afterAutospacing="0" w:line="336" w:lineRule="auto"/>
        <w:ind w:left="479"/>
        <w:jc w:val="both"/>
        <w:rPr>
          <w:rFonts w:ascii="Times New Roman" w:hAnsi="Times New Roman"/>
          <w:color w:val="000000"/>
          <w:sz w:val="21"/>
          <w:szCs w:val="21"/>
        </w:rPr>
      </w:pPr>
      <w:r>
        <w:rPr>
          <w:rFonts w:hint="eastAsia" w:ascii="Times New Roman" w:hAnsi="Times New Roman"/>
          <w:color w:val="000000"/>
          <w:sz w:val="21"/>
          <w:szCs w:val="21"/>
        </w:rPr>
        <w:t>（4）微生物的快速鉴定和自动化分析技术。</w:t>
      </w:r>
    </w:p>
    <w:p>
      <w:pPr>
        <w:keepNext w:val="0"/>
        <w:keepLines w:val="0"/>
        <w:pageBreakBefore w:val="0"/>
        <w:kinsoku/>
        <w:wordWrap/>
        <w:overflowPunct/>
        <w:topLinePunct w:val="0"/>
        <w:bidi w:val="0"/>
        <w:snapToGrid/>
        <w:spacing w:line="336" w:lineRule="auto"/>
        <w:ind w:left="2068" w:leftChars="200" w:hanging="1648" w:hangingChars="684"/>
        <w:rPr>
          <w:rFonts w:hAnsi="宋体"/>
          <w:b/>
          <w:sz w:val="24"/>
        </w:rPr>
      </w:pPr>
      <w:r>
        <w:rPr>
          <w:rFonts w:hint="eastAsia" w:hAnsi="宋体"/>
          <w:b/>
          <w:sz w:val="24"/>
        </w:rPr>
        <w:t>复习重点</w:t>
      </w:r>
    </w:p>
    <w:p>
      <w:pPr>
        <w:pStyle w:val="11"/>
        <w:keepNext w:val="0"/>
        <w:keepLines w:val="0"/>
        <w:pageBreakBefore w:val="0"/>
        <w:kinsoku/>
        <w:wordWrap/>
        <w:overflowPunct/>
        <w:topLinePunct w:val="0"/>
        <w:bidi w:val="0"/>
        <w:snapToGrid/>
        <w:spacing w:line="336" w:lineRule="auto"/>
        <w:rPr>
          <w:color w:val="000000"/>
          <w:szCs w:val="21"/>
        </w:rPr>
      </w:pPr>
      <w:r>
        <w:rPr>
          <w:rFonts w:hint="eastAsia"/>
          <w:color w:val="000000"/>
          <w:szCs w:val="21"/>
        </w:rPr>
        <w:t>（1）微生物的进化、系统发育，</w:t>
      </w:r>
    </w:p>
    <w:p>
      <w:pPr>
        <w:pStyle w:val="11"/>
        <w:keepNext w:val="0"/>
        <w:keepLines w:val="0"/>
        <w:pageBreakBefore w:val="0"/>
        <w:kinsoku/>
        <w:wordWrap/>
        <w:overflowPunct/>
        <w:topLinePunct w:val="0"/>
        <w:bidi w:val="0"/>
        <w:snapToGrid/>
        <w:spacing w:line="336" w:lineRule="auto"/>
        <w:rPr>
          <w:rFonts w:ascii="宋体" w:hAnsi="宋体"/>
          <w:b/>
          <w:bCs/>
          <w:sz w:val="24"/>
        </w:rPr>
      </w:pPr>
      <w:r>
        <w:rPr>
          <w:rFonts w:hint="eastAsia"/>
          <w:color w:val="000000"/>
          <w:szCs w:val="21"/>
        </w:rPr>
        <w:t>（2）微生物分类鉴定技术。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320B"/>
    <w:multiLevelType w:val="multilevel"/>
    <w:tmpl w:val="3C6F320B"/>
    <w:lvl w:ilvl="0" w:tentative="0">
      <w:start w:val="1"/>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E003C13"/>
    <w:multiLevelType w:val="multilevel"/>
    <w:tmpl w:val="3E003C13"/>
    <w:lvl w:ilvl="0" w:tentative="0">
      <w:start w:val="1"/>
      <w:numFmt w:val="japaneseCounting"/>
      <w:lvlText w:val="第%1章"/>
      <w:lvlJc w:val="left"/>
      <w:pPr>
        <w:ind w:left="1635" w:hanging="121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1326C91"/>
    <w:multiLevelType w:val="multilevel"/>
    <w:tmpl w:val="41326C91"/>
    <w:lvl w:ilvl="0" w:tentative="0">
      <w:start w:val="1"/>
      <w:numFmt w:val="decimal"/>
      <w:lvlText w:val="（%1）"/>
      <w:lvlJc w:val="left"/>
      <w:pPr>
        <w:ind w:left="945" w:hanging="525"/>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9A"/>
    <w:rsid w:val="00055459"/>
    <w:rsid w:val="00060604"/>
    <w:rsid w:val="0006414F"/>
    <w:rsid w:val="000C36CC"/>
    <w:rsid w:val="00103D3E"/>
    <w:rsid w:val="00193A09"/>
    <w:rsid w:val="00193C01"/>
    <w:rsid w:val="001B6F47"/>
    <w:rsid w:val="001F5334"/>
    <w:rsid w:val="001F7C14"/>
    <w:rsid w:val="00222660"/>
    <w:rsid w:val="0033743B"/>
    <w:rsid w:val="003B4D03"/>
    <w:rsid w:val="003B769C"/>
    <w:rsid w:val="003E1345"/>
    <w:rsid w:val="004056CA"/>
    <w:rsid w:val="00452190"/>
    <w:rsid w:val="004A2D50"/>
    <w:rsid w:val="00520A9A"/>
    <w:rsid w:val="00530203"/>
    <w:rsid w:val="00532B4D"/>
    <w:rsid w:val="00540AEB"/>
    <w:rsid w:val="0055723D"/>
    <w:rsid w:val="005B28DF"/>
    <w:rsid w:val="005B72AF"/>
    <w:rsid w:val="005E2F39"/>
    <w:rsid w:val="006219CC"/>
    <w:rsid w:val="006347CE"/>
    <w:rsid w:val="006E6011"/>
    <w:rsid w:val="006E6688"/>
    <w:rsid w:val="006F7EA4"/>
    <w:rsid w:val="0073104D"/>
    <w:rsid w:val="00772BD6"/>
    <w:rsid w:val="00781F3D"/>
    <w:rsid w:val="007E6491"/>
    <w:rsid w:val="00802806"/>
    <w:rsid w:val="00805C88"/>
    <w:rsid w:val="008847B7"/>
    <w:rsid w:val="00907798"/>
    <w:rsid w:val="00941127"/>
    <w:rsid w:val="00951641"/>
    <w:rsid w:val="00956D27"/>
    <w:rsid w:val="00972802"/>
    <w:rsid w:val="009777CF"/>
    <w:rsid w:val="0098464E"/>
    <w:rsid w:val="009A169C"/>
    <w:rsid w:val="00A003E5"/>
    <w:rsid w:val="00A3147E"/>
    <w:rsid w:val="00A341E1"/>
    <w:rsid w:val="00A4151F"/>
    <w:rsid w:val="00A55F01"/>
    <w:rsid w:val="00A56840"/>
    <w:rsid w:val="00BA0051"/>
    <w:rsid w:val="00C04281"/>
    <w:rsid w:val="00CA6E64"/>
    <w:rsid w:val="00D614E2"/>
    <w:rsid w:val="00DE5A36"/>
    <w:rsid w:val="00E072DA"/>
    <w:rsid w:val="00E61C31"/>
    <w:rsid w:val="00E80E20"/>
    <w:rsid w:val="00EB283A"/>
    <w:rsid w:val="00EC654C"/>
    <w:rsid w:val="00F84799"/>
    <w:rsid w:val="00FA7E67"/>
    <w:rsid w:val="00FC2AE6"/>
    <w:rsid w:val="34447826"/>
    <w:rsid w:val="37953DAF"/>
    <w:rsid w:val="39B2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nhideWhenUsed="0" w:uiPriority="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customStyle="1" w:styleId="8">
    <w:name w:val="style101"/>
    <w:basedOn w:val="7"/>
    <w:uiPriority w:val="0"/>
    <w:rPr>
      <w:sz w:val="22"/>
      <w:szCs w:val="22"/>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Char Char Char Char Char Char Char"/>
    <w:basedOn w:val="1"/>
    <w:uiPriority w:val="0"/>
    <w:pPr>
      <w:widowControl/>
      <w:spacing w:after="160" w:line="240" w:lineRule="exact"/>
      <w:jc w:val="left"/>
    </w:pPr>
    <w:rPr>
      <w:rFonts w:ascii="Tahoma" w:hAnsi="Tahoma"/>
      <w:kern w:val="0"/>
      <w:sz w:val="20"/>
      <w:szCs w:val="20"/>
      <w:lang w:eastAsia="en-US"/>
    </w:rPr>
  </w:style>
  <w:style w:type="paragraph" w:customStyle="1" w:styleId="13">
    <w:name w:val="正文1"/>
    <w:uiPriority w:val="0"/>
    <w:pPr>
      <w:widowControl w:val="0"/>
      <w:adjustRightInd w:val="0"/>
      <w:spacing w:line="360" w:lineRule="atLeast"/>
      <w:textAlignment w:val="baseline"/>
    </w:pPr>
    <w:rPr>
      <w:rFonts w:ascii="宋体" w:hAnsi="Times New Roman" w:eastAsia="宋体" w:cs="Times New Roman"/>
      <w:kern w:val="0"/>
      <w:sz w:val="24"/>
      <w:szCs w:val="20"/>
      <w:lang w:val="en-US" w:eastAsia="zh-CN" w:bidi="ar-SA"/>
    </w:rPr>
  </w:style>
  <w:style w:type="character" w:customStyle="1" w:styleId="14">
    <w:name w:val="批注框文本 Char"/>
    <w:basedOn w:val="7"/>
    <w:link w:val="2"/>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296</Words>
  <Characters>1689</Characters>
  <Lines>14</Lines>
  <Paragraphs>3</Paragraphs>
  <TotalTime>52</TotalTime>
  <ScaleCrop>false</ScaleCrop>
  <LinksUpToDate>false</LinksUpToDate>
  <CharactersWithSpaces>1982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2019-09-21T04:31:00Z</dcterms:created>
  <dc:creator>lenove</dc:creator>
  <cp:lastModifiedBy>夏占峰</cp:lastModifiedBy>
  <cp:lastPrinted>2020-09-16T02:53:00Z</cp:lastPrinted>
  <dcterms:modified xsi:type="dcterms:W3CDTF">2020-09-16T14:00:02Z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