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塔里木大学硕士研究生入学考试</w:t>
      </w: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科目名称</w:t>
      </w:r>
      <w:r>
        <w:rPr>
          <w:rFonts w:hint="default" w:ascii="Times New Roman" w:hAnsi="Times New Roman" w:cs="Times New Roman"/>
          <w:kern w:val="0"/>
          <w:sz w:val="24"/>
        </w:rPr>
        <w:t>（兽医基础）</w:t>
      </w:r>
      <w:r>
        <w:rPr>
          <w:rFonts w:hint="default" w:ascii="Times New Roman" w:hAnsi="Times New Roman" w:cs="Times New Roman"/>
          <w:b/>
          <w:kern w:val="0"/>
          <w:sz w:val="24"/>
        </w:rPr>
        <w:t>考试大纲</w:t>
      </w:r>
    </w:p>
    <w:p>
      <w:pPr>
        <w:widowControl/>
        <w:spacing w:line="400" w:lineRule="exact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一、考查目标</w:t>
      </w:r>
    </w:p>
    <w:p>
      <w:pPr>
        <w:widowControl/>
        <w:spacing w:line="400" w:lineRule="exact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主要目的是考查考生对动物生理学及兽医药理学的基本概念、方法和应用的掌握程度，同时考查考生应用所学知识分析相关问题和解决问题的能力和水平。并作为我校选拔硕士研究生的依据。</w:t>
      </w:r>
    </w:p>
    <w:p>
      <w:pPr>
        <w:widowControl/>
        <w:spacing w:line="400" w:lineRule="exact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二、适用范围</w:t>
      </w:r>
    </w:p>
    <w:p>
      <w:pPr>
        <w:widowControl/>
        <w:spacing w:line="400" w:lineRule="exact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适用于兽医硕士专业的考生。</w:t>
      </w:r>
    </w:p>
    <w:p>
      <w:pPr>
        <w:widowControl/>
        <w:spacing w:line="400" w:lineRule="exact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三、考试形式和试卷结构</w:t>
      </w:r>
    </w:p>
    <w:p>
      <w:pPr>
        <w:widowControl/>
        <w:spacing w:line="400" w:lineRule="exact"/>
        <w:ind w:firstLine="482" w:firstLineChars="200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1、试卷满分及考试时间</w:t>
      </w:r>
    </w:p>
    <w:p>
      <w:pPr>
        <w:widowControl/>
        <w:spacing w:line="400" w:lineRule="exact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本试卷满分为150分，考试时间为180分钟。</w:t>
      </w:r>
    </w:p>
    <w:p>
      <w:pPr>
        <w:widowControl/>
        <w:spacing w:line="400" w:lineRule="exact"/>
        <w:ind w:firstLine="482" w:firstLineChars="200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2、答题方式及要求</w:t>
      </w:r>
    </w:p>
    <w:p>
      <w:pPr>
        <w:widowControl/>
        <w:spacing w:line="400" w:lineRule="exact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闭卷、笔试。</w:t>
      </w:r>
      <w:r>
        <w:rPr>
          <w:rFonts w:hint="default" w:ascii="Times New Roman" w:hAnsi="Times New Roman" w:cs="Times New Roman"/>
          <w:sz w:val="24"/>
        </w:rPr>
        <w:t>所有答案均写在答题纸上，在试卷上答题无效。</w:t>
      </w:r>
    </w:p>
    <w:p>
      <w:pPr>
        <w:widowControl/>
        <w:spacing w:line="400" w:lineRule="exact"/>
        <w:ind w:firstLine="482" w:firstLineChars="200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3、试卷内容结构</w:t>
      </w:r>
    </w:p>
    <w:p>
      <w:pPr>
        <w:widowControl/>
        <w:spacing w:line="400" w:lineRule="exact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《动物生理学》75分，《兽医药理学》75分。</w:t>
      </w:r>
    </w:p>
    <w:p>
      <w:pPr>
        <w:widowControl/>
        <w:spacing w:line="400" w:lineRule="exact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题型：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（1）名词解释；（2）填空题；（3）选择题；（4）简答题；（5）论述题。</w:t>
      </w:r>
    </w:p>
    <w:p>
      <w:pPr>
        <w:spacing w:line="400" w:lineRule="exact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四、</w:t>
      </w:r>
      <w:r>
        <w:rPr>
          <w:rFonts w:hint="default" w:ascii="Times New Roman" w:hAnsi="Times New Roman" w:cs="Times New Roman"/>
          <w:b/>
          <w:bCs/>
          <w:kern w:val="0"/>
          <w:sz w:val="24"/>
        </w:rPr>
        <w:t>参考书目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1、《家畜生理学》，陈杰 主编，北京：中国农业出版社，2008年（第四版）。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2、</w:t>
      </w:r>
      <w:r>
        <w:rPr>
          <w:rFonts w:hint="default" w:ascii="Times New Roman" w:hAnsi="Times New Roman" w:cs="Times New Roman"/>
          <w:sz w:val="24"/>
        </w:rPr>
        <w:t>《兽医药理学》，陈杖榴，曾振灵主编，中国农业出版社，2017年1月第4版</w:t>
      </w:r>
      <w:r>
        <w:rPr>
          <w:rFonts w:hint="default" w:ascii="Times New Roman" w:hAnsi="Times New Roman" w:cs="Times New Roman"/>
          <w:kern w:val="0"/>
          <w:sz w:val="24"/>
        </w:rPr>
        <w:t>。</w:t>
      </w: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</w:rPr>
      </w:pP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</w:rPr>
      </w:pP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b/>
          <w:bCs/>
          <w:kern w:val="0"/>
          <w:sz w:val="24"/>
        </w:rPr>
      </w:pP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Times New Roman" w:cs="Times New Roman"/>
          <w:b/>
          <w:bCs/>
          <w:kern w:val="0"/>
          <w:sz w:val="24"/>
        </w:rPr>
        <w:t>《动物生理学》   考试要点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绪论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动物生理学研究水平和方法；生命活动的基本特征；内环境、稳态的概念；机体功能的调节方式和特点；负反馈的概念。</w:t>
      </w:r>
    </w:p>
    <w:p>
      <w:pPr>
        <w:spacing w:line="40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第一章 细胞的基本功能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细胞膜物质转运形式；细胞的兴奋性和生物电现象；静息电位和动作电位的概念、形成机制；骨骼肌兴奋-收缩偶联的概念、步骤；肌丝滑行学说。 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第二章 血液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血液的组成及理化特性；血浆与血清的区别；红细胞的形态、生理特性和生理功能；红细胞生成所需的主要原料及辅助因子；血小板的生理特性及生理功能；血液凝固的基本过程；促凝和抗凝的措施；血型的概念。 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第三章 循环系统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心动周期、心率、心输出量的概念；心肌的生理特性；动脉血压的概念、形成及其主要影响因素；影响静脉回心血量的因素；微循环的概念、通路；影响组织液生成的因素；淋巴液回流的主要意义；心交感神经和心迷走神经对心脏和血管功能的调节；心血管活动的压力感受性反射。 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第四章 呼吸系统</w:t>
      </w:r>
    </w:p>
    <w:p>
      <w:pPr>
        <w:spacing w:line="40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/>
          <w:bCs/>
          <w:color w:val="FF0000"/>
        </w:rPr>
        <w:t xml:space="preserve">    </w:t>
      </w:r>
      <w:r>
        <w:rPr>
          <w:rFonts w:hint="default" w:ascii="Times New Roman" w:hAnsi="Times New Roman" w:cs="Times New Roman"/>
          <w:bCs/>
          <w:sz w:val="24"/>
        </w:rPr>
        <w:t xml:space="preserve">呼吸的概念，呼吸的全过程；呼吸的类型；肺通气的动力；肺泡表面活性物质的成分及作用；肺活量、解剖无效腔的概念；影响气体交换的因素；氧气和二氧化碳在血液中运输的基本方式。 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第五章 消化与吸收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消化的概念、方式；消化道平滑肌的生理特性；消化道的运动形式；胃液、胆汁的主要成分及生理功能；反刍动物前胃的消化；反刍、嗳气的概念； 主要营养物质在小肠内的吸收部位和吸收机制。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第六章 能量代谢与体温调节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能量代谢、食物的热价和呼吸商的概念；影响能量代谢的因素；动物机体的产热和散热；动物维持体温相对恒定的机制。 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第七章 排泄与渗透压调节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排泄、肾小球滤过率、肾糖阈的概念；尿的生成过程；影响尿液生成的因素。 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第八章 神经系统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神经纤维传导兴奋的特征；突触的概念、组成；突触传递的特征；神经递质的概念；反射的概念；小脑对躯体运动的调节；下丘脑的生理功能。</w:t>
      </w:r>
    </w:p>
    <w:p>
      <w:pPr>
        <w:spacing w:line="4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第九章 内分泌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激素的概念、生理功能、传递信息的方式；神经垂体激素的种类；甲状腺素的主要生理功能；糖皮质激素和盐皮质激素的主要功能；胰岛素的作用及其分泌的调节；松果腺分泌的激素及其主要功能。</w:t>
      </w:r>
    </w:p>
    <w:p>
      <w:pPr>
        <w:spacing w:line="40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第十章 生殖与泌乳</w:t>
      </w: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b/>
          <w:color w:val="FF0000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FF0000"/>
        </w:rPr>
        <w:t>　　</w:t>
      </w:r>
      <w:r>
        <w:rPr>
          <w:rFonts w:ascii="宋体" w:hAnsi="宋体" w:eastAsia="宋体" w:cs="宋体"/>
          <w:sz w:val="24"/>
          <w:szCs w:val="24"/>
        </w:rPr>
        <w:t>生殖、受精、初乳的概念；雄性生殖功能；雌性生殖功能；排乳及其调节。</w:t>
      </w: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b/>
          <w:color w:val="FF0000"/>
          <w:kern w:val="0"/>
          <w:sz w:val="24"/>
        </w:rPr>
      </w:pP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b/>
          <w:color w:val="FF0000"/>
          <w:kern w:val="0"/>
          <w:sz w:val="24"/>
        </w:rPr>
      </w:pP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b/>
          <w:color w:val="FF0000"/>
          <w:kern w:val="0"/>
          <w:sz w:val="24"/>
        </w:rPr>
      </w:pPr>
      <w:bookmarkStart w:id="0" w:name="_GoBack"/>
      <w:bookmarkEnd w:id="0"/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《兽医药理学》  考试要点</w:t>
      </w:r>
    </w:p>
    <w:p>
      <w:pPr>
        <w:spacing w:line="400" w:lineRule="exact"/>
        <w:ind w:firstLine="48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Style w:val="8"/>
          <w:rFonts w:hint="default" w:ascii="Times New Roman" w:hAnsi="Times New Roman" w:cs="Times New Roman"/>
          <w:b/>
          <w:sz w:val="24"/>
          <w:szCs w:val="24"/>
        </w:rPr>
        <w:t>考试目标：</w:t>
      </w:r>
      <w:r>
        <w:rPr>
          <w:rFonts w:hint="default" w:ascii="Times New Roman" w:hAnsi="Times New Roman" w:cs="Times New Roman"/>
          <w:sz w:val="24"/>
        </w:rPr>
        <w:t>考察学生对兽医药理学的基本概念、临床常用药物的药理作用和作用机理、使用方法、注意事项和药物配伍等内容的掌握程度，以及灵活运用兽医药理学基本理论和知识、合理用药原则等解决临床实践问题的能力</w:t>
      </w:r>
      <w:r>
        <w:rPr>
          <w:rFonts w:hint="default" w:ascii="Times New Roman" w:hAnsi="Times New Roman" w:cs="Times New Roman"/>
          <w:kern w:val="0"/>
          <w:sz w:val="24"/>
        </w:rPr>
        <w:t>。</w:t>
      </w:r>
    </w:p>
    <w:p>
      <w:pPr>
        <w:spacing w:line="400" w:lineRule="exac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绪论</w:t>
      </w:r>
    </w:p>
    <w:p>
      <w:pPr>
        <w:spacing w:line="400" w:lineRule="exact"/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药物、毒物的概念。</w:t>
      </w:r>
    </w:p>
    <w:p>
      <w:pPr>
        <w:spacing w:line="400" w:lineRule="exac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第一章    总论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药物在体内的过程；药物的治疗作用与不良反应；首过效应、血浆半衰期、治疗指数半数致死量、配伍禁忌、兽药残留的概念；药物作用的非受体机制；影响药物作用的因素及合理用药。 </w:t>
      </w:r>
    </w:p>
    <w:p>
      <w:pPr>
        <w:spacing w:line="400" w:lineRule="exac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第二章、 外周神经系统药理　　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拟胆碱药的临床应用及代表药；抗胆碱药的临床应用；阿托品的应用；肾上腺素和去甲肾上腺素的作用与应用；局部麻醉药的概念、作用机理及作用方式；常用局麻药的作用特点。</w:t>
      </w:r>
    </w:p>
    <w:p>
      <w:pPr>
        <w:spacing w:line="400" w:lineRule="exac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第三章、中枢神经系统药理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镇静药、镇痛药的概念；全身麻醉的分期；常用的符合麻醉方式；常用巴比妥类药物的特点；中枢兴奋药的分类。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第四章、血液循环系统药理 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强心苷类的概念、药理作用及临床应用；常用的促凝药、抗凝药和抗贫血药。 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>第五章、消化系统药理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健胃药的概念、分类及代表药；泻药的分类、及代表药；止泻药的分类、应用及代表药 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>第六章、呼吸系统药理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镇咳药的分类及代表药；氨茶碱的作用与应用。 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>第七章、生殖系统药理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性激素类药的分类及代表药；常用子宫收缩药作用、应用及注意事项。 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第八章、皮质激素类药理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糖皮质激素类药物的药理作用、临床应用、不良反应与注意事项。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>第九章、自体活性物质与解热镇痛抗炎药理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H</w:t>
      </w:r>
      <w:r>
        <w:rPr>
          <w:rFonts w:hint="default" w:ascii="Times New Roman" w:hAnsi="Times New Roman" w:cs="Times New Roman"/>
          <w:sz w:val="24"/>
          <w:vertAlign w:val="subscript"/>
        </w:rPr>
        <w:t>1</w:t>
      </w:r>
      <w:r>
        <w:rPr>
          <w:rFonts w:hint="default" w:ascii="Times New Roman" w:hAnsi="Times New Roman" w:cs="Times New Roman"/>
          <w:sz w:val="24"/>
        </w:rPr>
        <w:t>受体阻断药和H</w:t>
      </w:r>
      <w:r>
        <w:rPr>
          <w:rFonts w:hint="default" w:ascii="Times New Roman" w:hAnsi="Times New Roman" w:cs="Times New Roman"/>
          <w:sz w:val="24"/>
          <w:vertAlign w:val="subscript"/>
        </w:rPr>
        <w:t>2</w:t>
      </w:r>
      <w:r>
        <w:rPr>
          <w:rFonts w:hint="default" w:ascii="Times New Roman" w:hAnsi="Times New Roman" w:cs="Times New Roman"/>
          <w:sz w:val="24"/>
        </w:rPr>
        <w:t xml:space="preserve">受体阻断药的作用与应用；解热镇痛抗炎药的作用机理；阿司匹林的作用、应用及不良反应。 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>第十章、利尿药和脱水药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利尿药的概念、作用机理及代表药；脱水药的概念及代表药。 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>第十一章、抗微生物药理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FF0000"/>
          <w:sz w:val="24"/>
        </w:rPr>
      </w:pPr>
      <w:r>
        <w:rPr>
          <w:rFonts w:hint="default" w:ascii="Times New Roman" w:hAnsi="Times New Roman" w:cs="Times New Roman"/>
          <w:sz w:val="24"/>
        </w:rPr>
        <w:t>抗微生物药物、化疗三角、抗生素、抗菌谱、耐药性、抗菌后效应的概念；细菌耐药性的分类和机理；抗生素的分类及作用机制；β-内酰胺类抗生素的作用机理、作用特点及常用药；氨基糖苷类抗生素的不良反应；四环素类抗生素的不良反应；磺胺类药的构效关系、临床应用、不良反应及用药注意事项；抗菌增效剂的概念及作用机理；喹诺酮类药物的抗菌机理、不良反应；硝基咪唑类药物的作用、应用及代表药。抗真菌药的分类及常用药；抗病毒药的常用药；抗微生物药物的合理应用。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</w:rPr>
        <w:t>第十二章、防腐消毒药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消毒药、防腐药的概念；影响消毒防腐药作用的因素；环境消毒药的分类及代表药；皮肤、黏膜消毒防腐药的分类及代表药。 </w:t>
      </w:r>
    </w:p>
    <w:p>
      <w:pPr>
        <w:spacing w:line="400" w:lineRule="exac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第十三章、抗寄生虫药 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抗寄生虫药、分类及常用药；抗球虫药的合理使用；休药期、杀虫药的概念；有机磷类杀虫药的作用机理。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第十四章、特效解毒药 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特异性解毒药的分类及代表药。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03034"/>
    <w:rsid w:val="00041DF9"/>
    <w:rsid w:val="0006177E"/>
    <w:rsid w:val="0006521C"/>
    <w:rsid w:val="00076C6B"/>
    <w:rsid w:val="000958C9"/>
    <w:rsid w:val="0009745D"/>
    <w:rsid w:val="000A627B"/>
    <w:rsid w:val="000B24D6"/>
    <w:rsid w:val="000B418E"/>
    <w:rsid w:val="000B6F7D"/>
    <w:rsid w:val="000C0271"/>
    <w:rsid w:val="000C75C3"/>
    <w:rsid w:val="000D5407"/>
    <w:rsid w:val="000D74F3"/>
    <w:rsid w:val="001450BB"/>
    <w:rsid w:val="00165393"/>
    <w:rsid w:val="00172D65"/>
    <w:rsid w:val="001A429A"/>
    <w:rsid w:val="001B5546"/>
    <w:rsid w:val="001B6F47"/>
    <w:rsid w:val="001C23A4"/>
    <w:rsid w:val="001F5334"/>
    <w:rsid w:val="00217096"/>
    <w:rsid w:val="002256B9"/>
    <w:rsid w:val="0028065E"/>
    <w:rsid w:val="002F2911"/>
    <w:rsid w:val="0032028D"/>
    <w:rsid w:val="00331300"/>
    <w:rsid w:val="00331BBB"/>
    <w:rsid w:val="0033743B"/>
    <w:rsid w:val="003714E7"/>
    <w:rsid w:val="00377402"/>
    <w:rsid w:val="003B4D03"/>
    <w:rsid w:val="003B7A64"/>
    <w:rsid w:val="003D0D75"/>
    <w:rsid w:val="003E5B1D"/>
    <w:rsid w:val="003F19B5"/>
    <w:rsid w:val="00403CC4"/>
    <w:rsid w:val="004056CA"/>
    <w:rsid w:val="00420B0E"/>
    <w:rsid w:val="00431347"/>
    <w:rsid w:val="004E597F"/>
    <w:rsid w:val="005142FD"/>
    <w:rsid w:val="00520A9A"/>
    <w:rsid w:val="00530203"/>
    <w:rsid w:val="00560557"/>
    <w:rsid w:val="0056631B"/>
    <w:rsid w:val="00571999"/>
    <w:rsid w:val="00582EB2"/>
    <w:rsid w:val="005A6020"/>
    <w:rsid w:val="005B29A8"/>
    <w:rsid w:val="005C23D4"/>
    <w:rsid w:val="005E101D"/>
    <w:rsid w:val="005F7CC9"/>
    <w:rsid w:val="006148BD"/>
    <w:rsid w:val="006C523F"/>
    <w:rsid w:val="006D0DC8"/>
    <w:rsid w:val="006F400A"/>
    <w:rsid w:val="007421DF"/>
    <w:rsid w:val="007507E9"/>
    <w:rsid w:val="00772BD6"/>
    <w:rsid w:val="00774554"/>
    <w:rsid w:val="007E6491"/>
    <w:rsid w:val="007F3914"/>
    <w:rsid w:val="008022C1"/>
    <w:rsid w:val="0080298A"/>
    <w:rsid w:val="00810CDF"/>
    <w:rsid w:val="00847FC9"/>
    <w:rsid w:val="00850457"/>
    <w:rsid w:val="00857527"/>
    <w:rsid w:val="008C715F"/>
    <w:rsid w:val="008D1D1F"/>
    <w:rsid w:val="00907798"/>
    <w:rsid w:val="00911363"/>
    <w:rsid w:val="00911F29"/>
    <w:rsid w:val="00913D77"/>
    <w:rsid w:val="00916144"/>
    <w:rsid w:val="00925D44"/>
    <w:rsid w:val="00931307"/>
    <w:rsid w:val="00934B0B"/>
    <w:rsid w:val="00941127"/>
    <w:rsid w:val="00951641"/>
    <w:rsid w:val="00962CBF"/>
    <w:rsid w:val="0098009D"/>
    <w:rsid w:val="00981B67"/>
    <w:rsid w:val="00987FB3"/>
    <w:rsid w:val="009B472D"/>
    <w:rsid w:val="009C3F45"/>
    <w:rsid w:val="009D2DEB"/>
    <w:rsid w:val="00A16C18"/>
    <w:rsid w:val="00A55F01"/>
    <w:rsid w:val="00A56420"/>
    <w:rsid w:val="00A72145"/>
    <w:rsid w:val="00A868C7"/>
    <w:rsid w:val="00AB10E0"/>
    <w:rsid w:val="00AD7A50"/>
    <w:rsid w:val="00AE0AAE"/>
    <w:rsid w:val="00AF67E1"/>
    <w:rsid w:val="00B00F67"/>
    <w:rsid w:val="00B03909"/>
    <w:rsid w:val="00B20D58"/>
    <w:rsid w:val="00BA7A55"/>
    <w:rsid w:val="00BB056E"/>
    <w:rsid w:val="00BC1E1A"/>
    <w:rsid w:val="00C05F44"/>
    <w:rsid w:val="00C331F0"/>
    <w:rsid w:val="00C612EE"/>
    <w:rsid w:val="00C614C4"/>
    <w:rsid w:val="00C76A53"/>
    <w:rsid w:val="00CF3A46"/>
    <w:rsid w:val="00D0274D"/>
    <w:rsid w:val="00D44301"/>
    <w:rsid w:val="00D51E5D"/>
    <w:rsid w:val="00D67D39"/>
    <w:rsid w:val="00D73D5B"/>
    <w:rsid w:val="00DD160E"/>
    <w:rsid w:val="00E072DA"/>
    <w:rsid w:val="00E445C9"/>
    <w:rsid w:val="00E707B3"/>
    <w:rsid w:val="00E80E20"/>
    <w:rsid w:val="00E857C7"/>
    <w:rsid w:val="00EA409C"/>
    <w:rsid w:val="00EB1A80"/>
    <w:rsid w:val="00ED2469"/>
    <w:rsid w:val="00F03FD4"/>
    <w:rsid w:val="00F121D8"/>
    <w:rsid w:val="00F4189B"/>
    <w:rsid w:val="00F71AAC"/>
    <w:rsid w:val="00F84799"/>
    <w:rsid w:val="00FA7E67"/>
    <w:rsid w:val="00FD2103"/>
    <w:rsid w:val="00FE0384"/>
    <w:rsid w:val="1AF41FBB"/>
    <w:rsid w:val="4799415B"/>
    <w:rsid w:val="4F7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jc w:val="center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tyle101"/>
    <w:basedOn w:val="7"/>
    <w:qFormat/>
    <w:uiPriority w:val="0"/>
    <w:rPr>
      <w:sz w:val="22"/>
      <w:szCs w:val="22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2">
    <w:name w:val="纯文本 字符"/>
    <w:basedOn w:val="7"/>
    <w:link w:val="3"/>
    <w:qFormat/>
    <w:uiPriority w:val="0"/>
    <w:rPr>
      <w:rFonts w:ascii="宋体" w:hAnsi="Courier New" w:eastAsia="宋体" w:cs="Times New Roman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364</Words>
  <Characters>2075</Characters>
  <Lines>17</Lines>
  <Paragraphs>4</Paragraphs>
  <TotalTime>86</TotalTime>
  <ScaleCrop>false</ScaleCrop>
  <LinksUpToDate>false</LinksUpToDate>
  <CharactersWithSpaces>2435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2018-09-30T09:35:00Z</dcterms:created>
  <dc:creator>lenove</dc:creator>
  <cp:lastModifiedBy>Administrator</cp:lastModifiedBy>
  <dcterms:modified xsi:type="dcterms:W3CDTF">2019-09-24T10:42:50Z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