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b/>
          <w:color w:val="auto"/>
          <w:spacing w:val="20"/>
          <w:sz w:val="30"/>
          <w:szCs w:val="30"/>
        </w:rPr>
      </w:pPr>
    </w:p>
    <w:p>
      <w:pPr>
        <w:spacing w:line="440" w:lineRule="exact"/>
        <w:ind w:firstLine="2559" w:firstLineChars="750"/>
        <w:rPr>
          <w:rFonts w:hint="eastAsia" w:ascii="黑体" w:hAnsi="宋体" w:eastAsia="黑体"/>
          <w:b/>
          <w:color w:val="auto"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color w:val="auto"/>
          <w:spacing w:val="20"/>
          <w:sz w:val="30"/>
          <w:szCs w:val="30"/>
        </w:rPr>
        <w:t>202</w:t>
      </w:r>
      <w:r>
        <w:rPr>
          <w:rFonts w:hint="eastAsia" w:ascii="黑体" w:hAnsi="宋体" w:eastAsia="黑体"/>
          <w:b/>
          <w:color w:val="auto"/>
          <w:spacing w:val="2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/>
          <w:b/>
          <w:color w:val="auto"/>
          <w:spacing w:val="20"/>
          <w:sz w:val="30"/>
          <w:szCs w:val="30"/>
        </w:rPr>
        <w:t>年招收攻读硕士学位研究生入学考试自命题参考书目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694"/>
        <w:gridCol w:w="4110"/>
        <w:gridCol w:w="2771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  <w:szCs w:val="24"/>
              </w:rPr>
              <w:t>科目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  <w:szCs w:val="24"/>
              </w:rPr>
              <w:t>代码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  <w:t>考 试 科 目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  <w:t>参　考　书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  <w:t>出　版　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pacing w:val="-14"/>
                <w:sz w:val="24"/>
              </w:rPr>
              <w:t>作　　　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化学（含有机、无机）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《有机化学》  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《有机化学》  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《普通化学》 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高等教育出版社（第三版）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孙景琦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汪小兰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孙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概率论与数理统计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ascii="宋体" w:hAnsi="宋体"/>
                <w:color w:val="auto"/>
                <w:spacing w:val="-14"/>
              </w:rPr>
              <w:t xml:space="preserve">《概率论与数理统计》  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《概率论与数理统计》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《概率论与数理统计学习指导》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ascii="宋体" w:hAnsi="宋体"/>
                <w:color w:val="auto"/>
                <w:spacing w:val="-14"/>
              </w:rPr>
              <w:t>中国农业大学出版社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ascii="宋体" w:hAnsi="宋体"/>
                <w:color w:val="auto"/>
                <w:spacing w:val="-14"/>
              </w:rPr>
              <w:t>吴</w:t>
            </w:r>
            <w:r>
              <w:rPr>
                <w:rFonts w:hint="eastAsia" w:ascii="宋体" w:hAnsi="宋体"/>
                <w:color w:val="auto"/>
                <w:spacing w:val="-14"/>
              </w:rPr>
              <w:t xml:space="preserve">  </w:t>
            </w:r>
            <w:r>
              <w:rPr>
                <w:rFonts w:ascii="宋体" w:hAnsi="宋体"/>
                <w:color w:val="auto"/>
                <w:spacing w:val="-14"/>
              </w:rPr>
              <w:t>坚</w:t>
            </w:r>
            <w:r>
              <w:rPr>
                <w:rFonts w:hint="eastAsia" w:ascii="宋体" w:hAnsi="宋体"/>
                <w:color w:val="auto"/>
                <w:spacing w:val="-14"/>
              </w:rPr>
              <w:t xml:space="preserve">    </w:t>
            </w:r>
            <w:r>
              <w:rPr>
                <w:rFonts w:ascii="宋体" w:hAnsi="宋体"/>
                <w:color w:val="auto"/>
                <w:spacing w:val="-14"/>
              </w:rPr>
              <w:t>张录达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吕  雄    苏金梅  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德  娜    苏金梅 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王万雄    吕  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设计基础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《世界现代设计史》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中国青年出版社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王受之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706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ascii="宋体" w:hAnsi="宋体"/>
                <w:color w:val="auto"/>
                <w:spacing w:val="-14"/>
              </w:rPr>
              <w:t>马克思主义基</w:t>
            </w:r>
            <w:r>
              <w:rPr>
                <w:rFonts w:hint="eastAsia" w:ascii="宋体" w:hAnsi="宋体"/>
                <w:color w:val="auto"/>
                <w:spacing w:val="-14"/>
              </w:rPr>
              <w:t>本原理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《马克思主义基本原理概论》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《毛泽东思想和中国特色社会主义理论体系概论》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普通物理学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《物理学教程》电磁学、光学部分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707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公共管理学原理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《公共管理学》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中国人民大学出版社（2012版）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王乐夫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《公共管理学》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中国人民大学出版社（2010版）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张康之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森林生态学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《森林生态学》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生态学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《生态学》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　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806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土地资源学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《土地资源学》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 第二版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807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理论力学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《理论力学》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 第五版（上下册）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哈尔滨工业大学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理论力学组编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808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电路原理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《电路原理》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邱关源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809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工程力学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《工程力学》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中国水利水电出版社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申向东    姚占全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水力学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《水力学》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吴持恭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811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水文学原理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《工程水文学》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任树梅    朱仲元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《水文原理》（上下册）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水利电力出版社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于维忠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艺术概论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《艺术概论》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文化艺术出版社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木材学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《木材学 （第二版）》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中国林业出版社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刘一星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814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经济学与管理学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《西方经济学》（上下册）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中国经济出版社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《管理学原理》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机械工业出版社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陈传明    周晓虎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815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食品工程原理及食品微生物学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《化工原理》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化学工业出版社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王志魁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《食品微生物学》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《食品微生物学》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江汉湖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何国庆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  <w:lang w:eastAsia="zh-CN"/>
              </w:rPr>
              <w:t>《</w:t>
            </w:r>
            <w:r>
              <w:rPr>
                <w:rFonts w:hint="eastAsia" w:ascii="宋体" w:hAnsi="宋体"/>
                <w:color w:val="auto"/>
                <w:spacing w:val="-14"/>
              </w:rPr>
              <w:t>食品微生物学实验技术</w:t>
            </w:r>
            <w:r>
              <w:rPr>
                <w:rFonts w:hint="eastAsia" w:ascii="宋体" w:hAnsi="宋体"/>
                <w:color w:val="auto"/>
                <w:spacing w:val="-14"/>
                <w:lang w:eastAsia="zh-CN"/>
              </w:rPr>
              <w:t>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化学工业出版社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李秀婷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  <w:lang w:eastAsia="zh-CN"/>
              </w:rPr>
              <w:t>《</w:t>
            </w:r>
            <w:r>
              <w:rPr>
                <w:rFonts w:hint="eastAsia" w:ascii="宋体" w:hAnsi="宋体"/>
                <w:color w:val="auto"/>
                <w:spacing w:val="-14"/>
              </w:rPr>
              <w:t>化工原理实验</w:t>
            </w:r>
            <w:r>
              <w:rPr>
                <w:rFonts w:hint="eastAsia" w:ascii="宋体" w:hAnsi="宋体"/>
                <w:color w:val="auto"/>
                <w:spacing w:val="-14"/>
                <w:lang w:eastAsia="zh-CN"/>
              </w:rPr>
              <w:t>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化学工业出版社(第二版)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杨祖荣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816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计算机综合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《计算机网络》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电子工业出版社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谢希仁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《数据结构（C语言）》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清华大学出版社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严蔚敏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817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微生物学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《微生物学》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高等教育出版社（第二版）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沈萍等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819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量子力学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《量子力学教程》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周世勋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820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分析化学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《分析化学》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许 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人机工程学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《人体工程学》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《人机工程学》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中国林业 出版社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北京理工大学出版社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李文彬    朱守林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丁玉兰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土质学与土力学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《土质学与土力学》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人民交通出版社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洪毓康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823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马克思主义中国化研究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《毛泽东思想与中国特色社会主义理论体系概论》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《马克思主义基本原理概论》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824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公共管理专业综合基础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《公共政策导论》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中国人民大学出版社(2012版)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谢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《现代管理学原理》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中国人民大学出版社(2012版)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娄成武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《政治学导论》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中国人民大学出版社(2011版)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杨光斌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827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数理统计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《概率论与数理统计》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中国统计出版社  第三版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茆诗松    周纪芗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902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动物传染病学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《兽医传染病学》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陈溥言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904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植物生理学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《植物生理学》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903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反刍动物生产学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《羊生产学》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中国农业出版社（第二版）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赵有璋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905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森林培育学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《森林培育学》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中国林业出版社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沈国舫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343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兽医基础（动物生理学、兽医病理学）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《动物生理学》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中国农业出版社（第四版）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陈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《兽医病理学》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中国农业出版社（第四版）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马学恩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338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生物化学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《基础生物生化》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赵国芬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339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农业知识综合一（植物育种学、植物生理学、农业生态学）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《植物育种学》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张天真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《现代植物生理学》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《农业生态学》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陈  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340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农业知识综合二（动物遗传学、动物营养学、饲料学）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《动物遗传学》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中国农业出版社（第二版）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《动物营养学》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《饲料学》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杨  凤</w:t>
            </w:r>
          </w:p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王成章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341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农业知识综合三(工程力学、机械设计、农业机械与装备)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《工程力学》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申向东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《机械设计》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濮良贵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《农业机械学》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李宝筏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341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农业知识综合三(程序设计、数据库技术与应用、网络技术与应用)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《程序设计教程》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清华大学出版社（第二版）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钱 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《数据库系统概论》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高等教育出版社（第三版）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萨师煊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《计算机网络》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清华大学出版社（第四版）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谢希仁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341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农业知识综合三（食品卫生学、食品安全管理与法规、食品分析与检验技术）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《营养与食品卫生学》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人民卫生出版社（第六版）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孙长颢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《食品标准与法规》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中国轻工业出版社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张建新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《食品分析》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中国农业出版社（第四版）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吴谋成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342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农业知识综合四 （发展经济学、农村政策学、农业经济学）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 xml:space="preserve">《发展经济学》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高等教育出版社（第二版）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马春文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《农村政策学》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中国农业出版社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钟甫宁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《农业经济学》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ascii="宋体" w:hAnsi="宋体"/>
                <w:color w:val="auto"/>
                <w:spacing w:val="-14"/>
              </w:rPr>
              <w:t>中国农业大学出版社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344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风景园林基础（中国古典园林史、园林设计、园林工程与建筑）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《中国古典园林史》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/>
                <w:color w:val="auto"/>
                <w:spacing w:val="-14"/>
              </w:rPr>
              <w:t>清华大学出版社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周维权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《园林设计》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中国林业出版社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唐学山    李  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《风景园林工程》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中国林业出版社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孟兆祯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345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林业基础知识综合（植物学、农业气象学、森林生态学）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《植物学》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/>
                <w:color w:val="auto"/>
                <w:spacing w:val="-14"/>
              </w:rPr>
              <w:t>中国林业出版社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/>
                <w:color w:val="auto"/>
                <w:spacing w:val="-14"/>
              </w:rPr>
              <w:t>方炎明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《农业气象学》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崔学明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《森林生态学》</w:t>
            </w:r>
          </w:p>
        </w:tc>
        <w:tc>
          <w:tcPr>
            <w:tcW w:w="2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高等教育出版社</w:t>
            </w: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pacing w:val="-14"/>
              </w:rPr>
            </w:pPr>
            <w:r>
              <w:rPr>
                <w:rFonts w:hint="eastAsia" w:ascii="宋体" w:hAnsi="宋体"/>
                <w:color w:val="auto"/>
                <w:spacing w:val="-14"/>
              </w:rPr>
              <w:t>李俊清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26DC"/>
    <w:rsid w:val="669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jc w:val="center"/>
    </w:pPr>
    <w:rPr>
      <w:rFonts w:ascii="宋体" w:hAnsi="宋体"/>
      <w:color w:val="008000"/>
      <w:sz w:val="18"/>
      <w:szCs w:val="21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2020-09-11T00:44:00Z</dcterms:created>
  <dc:creator>admin</dc:creator>
  <cp:lastModifiedBy>Administrator</cp:lastModifiedBy>
  <dcterms:modified xsi:type="dcterms:W3CDTF">2020-10-13T09:10:11Z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