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3" w:lineRule="exact" w:before="0"/>
        <w:ind w:left="3563" w:right="3259" w:firstLine="0"/>
        <w:jc w:val="left"/>
        <w:rPr>
          <w:rFonts w:ascii="宋体" w:hAnsi="宋体" w:cs="宋体" w:eastAsia="宋体"/>
          <w:sz w:val="32"/>
          <w:szCs w:val="32"/>
        </w:rPr>
      </w:pPr>
      <w:r>
        <w:rPr>
          <w:rFonts w:ascii="宋体" w:hAnsi="宋体" w:cs="宋体" w:eastAsia="宋体"/>
          <w:b/>
          <w:bCs/>
          <w:sz w:val="32"/>
          <w:szCs w:val="32"/>
        </w:rPr>
        <w:t>武汉音乐学院</w:t>
      </w:r>
      <w:r>
        <w:rPr>
          <w:rFonts w:ascii="宋体" w:hAnsi="宋体" w:cs="宋体" w:eastAsia="宋体"/>
          <w:b/>
          <w:bCs/>
          <w:spacing w:val="-88"/>
          <w:sz w:val="32"/>
          <w:szCs w:val="32"/>
        </w:rPr>
        <w:t> </w:t>
      </w:r>
      <w:r>
        <w:rPr>
          <w:rFonts w:ascii="Calibri" w:hAnsi="Calibri" w:cs="Calibri" w:eastAsia="Calibri"/>
          <w:b/>
          <w:bCs/>
          <w:sz w:val="32"/>
          <w:szCs w:val="32"/>
        </w:rPr>
        <w:t>2021</w:t>
      </w:r>
      <w:r>
        <w:rPr>
          <w:rFonts w:ascii="Calibri" w:hAnsi="Calibri" w:cs="Calibri" w:eastAsia="Calibri"/>
          <w:b/>
          <w:bCs/>
          <w:spacing w:val="-2"/>
          <w:sz w:val="32"/>
          <w:szCs w:val="32"/>
        </w:rPr>
        <w:t> </w:t>
      </w:r>
      <w:r>
        <w:rPr>
          <w:rFonts w:ascii="宋体" w:hAnsi="宋体" w:cs="宋体" w:eastAsia="宋体"/>
          <w:b/>
          <w:bCs/>
          <w:sz w:val="32"/>
          <w:szCs w:val="32"/>
        </w:rPr>
        <w:t>年招收攻读硕士学位研究生招生简章</w:t>
      </w:r>
      <w:r>
        <w:rPr>
          <w:rFonts w:ascii="宋体" w:hAnsi="宋体" w:cs="宋体" w:eastAsia="宋体"/>
          <w:sz w:val="32"/>
          <w:szCs w:val="32"/>
        </w:rPr>
      </w:r>
    </w:p>
    <w:p>
      <w:pPr>
        <w:spacing w:line="240" w:lineRule="auto" w:before="12"/>
        <w:rPr>
          <w:rFonts w:ascii="宋体" w:hAnsi="宋体" w:cs="宋体" w:eastAsia="宋体"/>
          <w:b/>
          <w:bCs/>
          <w:sz w:val="28"/>
          <w:szCs w:val="28"/>
        </w:rPr>
      </w:pPr>
    </w:p>
    <w:p>
      <w:pPr>
        <w:pStyle w:val="Heading2"/>
        <w:spacing w:line="240" w:lineRule="auto" w:before="34"/>
        <w:ind w:left="212" w:right="3259"/>
        <w:jc w:val="left"/>
        <w:rPr>
          <w:b w:val="0"/>
          <w:bCs w:val="0"/>
        </w:rPr>
      </w:pPr>
      <w:r>
        <w:rPr>
          <w:rFonts w:ascii="仿宋" w:hAnsi="仿宋" w:cs="仿宋" w:eastAsia="仿宋"/>
        </w:rPr>
        <w:t>一</w:t>
      </w:r>
      <w:r>
        <w:rPr/>
        <w:t>、培养目标</w:t>
      </w:r>
      <w:r>
        <w:rPr>
          <w:b w:val="0"/>
          <w:bCs w:val="0"/>
        </w:rPr>
      </w:r>
    </w:p>
    <w:p>
      <w:pPr>
        <w:spacing w:line="240" w:lineRule="auto" w:before="10"/>
        <w:rPr>
          <w:rFonts w:ascii="宋体" w:hAnsi="宋体" w:cs="宋体" w:eastAsia="宋体"/>
          <w:b/>
          <w:bCs/>
          <w:sz w:val="14"/>
          <w:szCs w:val="14"/>
        </w:rPr>
      </w:pPr>
    </w:p>
    <w:p>
      <w:pPr>
        <w:pStyle w:val="BodyText"/>
        <w:spacing w:line="408" w:lineRule="auto" w:before="0"/>
        <w:ind w:left="212" w:right="112" w:firstLine="420"/>
        <w:jc w:val="both"/>
      </w:pPr>
      <w:r>
        <w:rPr/>
        <w:t>我校招收“音乐与舞蹈学”（全日制学术学位）、“思想政治教育”（全日制学术学位）、“音乐”和“舞蹈”（全日制、非全日制专业学位）学科（领</w:t>
      </w:r>
      <w:r>
        <w:rPr>
          <w:w w:val="99"/>
        </w:rPr>
        <w:t> </w:t>
      </w:r>
      <w:r>
        <w:rPr/>
        <w:t>域）攻读硕士学位的研究生，旨在培养拥护中国共产党的领导，拥护社会主义制度，品德良好、遵纪守法，具有服务国家服务人民的社会责任感，掌握本专业</w:t>
      </w:r>
      <w:r>
        <w:rPr>
          <w:spacing w:val="-42"/>
        </w:rPr>
        <w:t> </w:t>
      </w:r>
      <w:r>
        <w:rPr>
          <w:spacing w:val="-42"/>
        </w:rPr>
      </w:r>
      <w:r>
        <w:rPr/>
        <w:t>坚实的基础理论和系统的专门知识，具有从事教学、科研、表演、创作、制作、管理能力和创新精神，具有良好专业素养的高层次专门人才。</w:t>
      </w:r>
    </w:p>
    <w:p>
      <w:pPr>
        <w:spacing w:line="240" w:lineRule="auto" w:before="11"/>
        <w:rPr>
          <w:rFonts w:ascii="宋体" w:hAnsi="宋体" w:cs="宋体" w:eastAsia="宋体"/>
          <w:sz w:val="21"/>
          <w:szCs w:val="21"/>
        </w:rPr>
      </w:pPr>
    </w:p>
    <w:p>
      <w:pPr>
        <w:pStyle w:val="Heading2"/>
        <w:spacing w:line="240" w:lineRule="auto"/>
        <w:ind w:left="212" w:right="3259"/>
        <w:jc w:val="left"/>
        <w:rPr>
          <w:b w:val="0"/>
          <w:bCs w:val="0"/>
        </w:rPr>
      </w:pPr>
      <w:r>
        <w:rPr/>
        <w:t>二、招生专业、培养方式和学制</w:t>
      </w:r>
      <w:r>
        <w:rPr>
          <w:b w:val="0"/>
          <w:bCs w:val="0"/>
        </w:rPr>
      </w:r>
    </w:p>
    <w:p>
      <w:pPr>
        <w:spacing w:line="240" w:lineRule="auto" w:before="12"/>
        <w:rPr>
          <w:rFonts w:ascii="宋体" w:hAnsi="宋体" w:cs="宋体" w:eastAsia="宋体"/>
          <w:b/>
          <w:bCs/>
          <w:sz w:val="14"/>
          <w:szCs w:val="14"/>
        </w:rPr>
      </w:pPr>
    </w:p>
    <w:p>
      <w:pPr>
        <w:pStyle w:val="BodyText"/>
        <w:spacing w:line="240" w:lineRule="auto" w:before="0"/>
        <w:ind w:left="632" w:right="3259"/>
        <w:jc w:val="left"/>
      </w:pPr>
      <w:r>
        <w:rPr>
          <w:rFonts w:ascii="Calibri" w:hAnsi="Calibri" w:cs="Calibri" w:eastAsia="Calibri"/>
        </w:rPr>
        <w:t>1</w:t>
      </w:r>
      <w:r>
        <w:rPr/>
        <w:t>、学术学位研究生（全日制）</w:t>
      </w:r>
    </w:p>
    <w:p>
      <w:pPr>
        <w:spacing w:line="240" w:lineRule="auto" w:before="0"/>
        <w:rPr>
          <w:rFonts w:ascii="宋体" w:hAnsi="宋体" w:cs="宋体" w:eastAsia="宋体"/>
          <w:sz w:val="26"/>
          <w:szCs w:val="26"/>
        </w:rPr>
      </w:pPr>
    </w:p>
    <w:tbl>
      <w:tblPr>
        <w:tblW w:w="0" w:type="auto"/>
        <w:jc w:val="left"/>
        <w:tblInd w:w="101" w:type="dxa"/>
        <w:tblLayout w:type="fixed"/>
        <w:tblCellMar>
          <w:top w:w="0" w:type="dxa"/>
          <w:left w:w="0" w:type="dxa"/>
          <w:bottom w:w="0" w:type="dxa"/>
          <w:right w:w="0" w:type="dxa"/>
        </w:tblCellMar>
        <w:tblLook w:val="01E0"/>
      </w:tblPr>
      <w:tblGrid>
        <w:gridCol w:w="1101"/>
        <w:gridCol w:w="1842"/>
        <w:gridCol w:w="1560"/>
        <w:gridCol w:w="2409"/>
        <w:gridCol w:w="1560"/>
        <w:gridCol w:w="1134"/>
        <w:gridCol w:w="4961"/>
      </w:tblGrid>
      <w:tr>
        <w:trPr>
          <w:trHeight w:val="478" w:hRule="exact"/>
        </w:trPr>
        <w:tc>
          <w:tcPr>
            <w:tcW w:w="11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6" w:right="0"/>
              <w:jc w:val="left"/>
              <w:rPr>
                <w:rFonts w:ascii="楷体" w:hAnsi="楷体" w:cs="楷体" w:eastAsia="楷体"/>
                <w:sz w:val="21"/>
                <w:szCs w:val="21"/>
              </w:rPr>
            </w:pPr>
            <w:r>
              <w:rPr>
                <w:rFonts w:ascii="楷体" w:hAnsi="楷体" w:cs="楷体" w:eastAsia="楷体"/>
                <w:b/>
                <w:bCs/>
                <w:sz w:val="21"/>
                <w:szCs w:val="21"/>
              </w:rPr>
              <w:t>学科门类</w:t>
            </w:r>
            <w:r>
              <w:rPr>
                <w:rFonts w:ascii="楷体" w:hAnsi="楷体" w:cs="楷体" w:eastAsia="楷体"/>
                <w:sz w:val="21"/>
                <w:szCs w:val="21"/>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96" w:right="0"/>
              <w:jc w:val="left"/>
              <w:rPr>
                <w:rFonts w:ascii="楷体" w:hAnsi="楷体" w:cs="楷体" w:eastAsia="楷体"/>
                <w:sz w:val="21"/>
                <w:szCs w:val="21"/>
              </w:rPr>
            </w:pPr>
            <w:r>
              <w:rPr>
                <w:rFonts w:ascii="楷体" w:hAnsi="楷体" w:cs="楷体" w:eastAsia="楷体"/>
                <w:b/>
                <w:bCs/>
                <w:sz w:val="21"/>
                <w:szCs w:val="21"/>
              </w:rPr>
              <w:t>一级学科</w:t>
            </w:r>
            <w:r>
              <w:rPr>
                <w:rFonts w:ascii="楷体" w:hAnsi="楷体" w:cs="楷体" w:eastAsia="楷体"/>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5" w:right="0"/>
              <w:jc w:val="left"/>
              <w:rPr>
                <w:rFonts w:ascii="楷体" w:hAnsi="楷体" w:cs="楷体" w:eastAsia="楷体"/>
                <w:sz w:val="21"/>
                <w:szCs w:val="21"/>
              </w:rPr>
            </w:pPr>
            <w:r>
              <w:rPr>
                <w:rFonts w:ascii="楷体" w:hAnsi="楷体" w:cs="楷体" w:eastAsia="楷体"/>
                <w:b/>
                <w:bCs/>
                <w:sz w:val="21"/>
                <w:szCs w:val="21"/>
              </w:rPr>
              <w:t>二级学科</w:t>
            </w:r>
            <w:r>
              <w:rPr>
                <w:rFonts w:ascii="楷体" w:hAnsi="楷体" w:cs="楷体" w:eastAsia="楷体"/>
                <w:sz w:val="21"/>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3" w:right="0"/>
              <w:jc w:val="left"/>
              <w:rPr>
                <w:rFonts w:ascii="楷体" w:hAnsi="楷体" w:cs="楷体" w:eastAsia="楷体"/>
                <w:sz w:val="21"/>
                <w:szCs w:val="21"/>
              </w:rPr>
            </w:pPr>
            <w:r>
              <w:rPr>
                <w:rFonts w:ascii="楷体" w:hAnsi="楷体" w:cs="楷体" w:eastAsia="楷体"/>
                <w:b/>
                <w:bCs/>
                <w:sz w:val="21"/>
                <w:szCs w:val="21"/>
              </w:rPr>
              <w:t>培养方式</w:t>
            </w:r>
            <w:r>
              <w:rPr>
                <w:rFonts w:ascii="楷体" w:hAnsi="楷体" w:cs="楷体" w:eastAsia="楷体"/>
                <w:sz w:val="21"/>
                <w:szCs w:val="21"/>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1" w:right="0"/>
              <w:jc w:val="left"/>
              <w:rPr>
                <w:rFonts w:ascii="楷体" w:hAnsi="楷体" w:cs="楷体" w:eastAsia="楷体"/>
                <w:sz w:val="21"/>
                <w:szCs w:val="21"/>
              </w:rPr>
            </w:pPr>
            <w:r>
              <w:rPr>
                <w:rFonts w:ascii="楷体" w:hAnsi="楷体" w:cs="楷体" w:eastAsia="楷体"/>
                <w:b/>
                <w:bCs/>
                <w:sz w:val="21"/>
                <w:szCs w:val="21"/>
              </w:rPr>
              <w:t>学制</w:t>
            </w:r>
            <w:r>
              <w:rPr>
                <w:rFonts w:ascii="楷体" w:hAnsi="楷体" w:cs="楷体" w:eastAsia="楷体"/>
                <w:sz w:val="21"/>
                <w:szCs w:val="21"/>
              </w:rPr>
            </w:r>
          </w:p>
        </w:tc>
        <w:tc>
          <w:tcPr>
            <w:tcW w:w="49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楷体" w:hAnsi="楷体" w:cs="楷体" w:eastAsia="楷体"/>
                <w:sz w:val="21"/>
                <w:szCs w:val="21"/>
              </w:rPr>
            </w:pPr>
            <w:r>
              <w:rPr>
                <w:rFonts w:ascii="楷体" w:hAnsi="楷体" w:cs="楷体" w:eastAsia="楷体"/>
                <w:b/>
                <w:bCs/>
                <w:sz w:val="21"/>
                <w:szCs w:val="21"/>
              </w:rPr>
              <w:t>备注</w:t>
            </w:r>
            <w:r>
              <w:rPr>
                <w:rFonts w:ascii="楷体" w:hAnsi="楷体" w:cs="楷体" w:eastAsia="楷体"/>
                <w:sz w:val="21"/>
                <w:szCs w:val="21"/>
              </w:rPr>
            </w:r>
          </w:p>
        </w:tc>
      </w:tr>
      <w:tr>
        <w:trPr>
          <w:trHeight w:val="528" w:hRule="exact"/>
        </w:trPr>
        <w:tc>
          <w:tcPr>
            <w:tcW w:w="110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9"/>
              <w:ind w:right="0"/>
              <w:jc w:val="left"/>
              <w:rPr>
                <w:rFonts w:ascii="宋体" w:hAnsi="宋体" w:cs="宋体" w:eastAsia="宋体"/>
                <w:sz w:val="25"/>
                <w:szCs w:val="25"/>
              </w:rPr>
            </w:pPr>
          </w:p>
          <w:p>
            <w:pPr>
              <w:pStyle w:val="TableParagraph"/>
              <w:spacing w:line="240" w:lineRule="auto"/>
              <w:ind w:left="229" w:right="0"/>
              <w:jc w:val="left"/>
              <w:rPr>
                <w:rFonts w:ascii="楷体" w:hAnsi="楷体" w:cs="楷体" w:eastAsia="楷体"/>
                <w:sz w:val="21"/>
                <w:szCs w:val="21"/>
              </w:rPr>
            </w:pPr>
            <w:r>
              <w:rPr>
                <w:rFonts w:ascii="楷体" w:hAnsi="楷体" w:cs="楷体" w:eastAsia="楷体"/>
                <w:sz w:val="21"/>
                <w:szCs w:val="21"/>
              </w:rPr>
              <w:t>艺术学</w:t>
            </w:r>
          </w:p>
          <w:p>
            <w:pPr>
              <w:pStyle w:val="TableParagraph"/>
              <w:spacing w:line="240" w:lineRule="auto" w:before="10"/>
              <w:ind w:right="0"/>
              <w:jc w:val="left"/>
              <w:rPr>
                <w:rFonts w:ascii="宋体" w:hAnsi="宋体" w:cs="宋体" w:eastAsia="宋体"/>
                <w:sz w:val="14"/>
                <w:szCs w:val="14"/>
              </w:rPr>
            </w:pPr>
          </w:p>
          <w:p>
            <w:pPr>
              <w:pStyle w:val="TableParagraph"/>
              <w:spacing w:line="240" w:lineRule="auto"/>
              <w:ind w:left="229" w:right="0"/>
              <w:jc w:val="left"/>
              <w:rPr>
                <w:rFonts w:ascii="楷体" w:hAnsi="楷体" w:cs="楷体" w:eastAsia="楷体"/>
                <w:sz w:val="21"/>
                <w:szCs w:val="21"/>
              </w:rPr>
            </w:pPr>
            <w:r>
              <w:rPr>
                <w:rFonts w:ascii="楷体" w:hAnsi="楷体" w:cs="楷体" w:eastAsia="楷体"/>
                <w:sz w:val="21"/>
                <w:szCs w:val="21"/>
              </w:rPr>
              <w:t>（13）</w:t>
            </w:r>
          </w:p>
        </w:tc>
        <w:tc>
          <w:tcPr>
            <w:tcW w:w="18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9"/>
              <w:ind w:right="0"/>
              <w:jc w:val="left"/>
              <w:rPr>
                <w:rFonts w:ascii="宋体" w:hAnsi="宋体" w:cs="宋体" w:eastAsia="宋体"/>
                <w:sz w:val="25"/>
                <w:szCs w:val="25"/>
              </w:rPr>
            </w:pPr>
          </w:p>
          <w:p>
            <w:pPr>
              <w:pStyle w:val="TableParagraph"/>
              <w:spacing w:line="240" w:lineRule="auto"/>
              <w:ind w:right="2"/>
              <w:jc w:val="center"/>
              <w:rPr>
                <w:rFonts w:ascii="楷体" w:hAnsi="楷体" w:cs="楷体" w:eastAsia="楷体"/>
                <w:sz w:val="21"/>
                <w:szCs w:val="21"/>
              </w:rPr>
            </w:pPr>
            <w:r>
              <w:rPr>
                <w:rFonts w:ascii="楷体" w:hAnsi="楷体" w:cs="楷体" w:eastAsia="楷体"/>
                <w:sz w:val="21"/>
                <w:szCs w:val="21"/>
              </w:rPr>
              <w:t>音乐与舞蹈学</w:t>
            </w:r>
          </w:p>
          <w:p>
            <w:pPr>
              <w:pStyle w:val="TableParagraph"/>
              <w:spacing w:line="240" w:lineRule="auto" w:before="10"/>
              <w:ind w:right="0"/>
              <w:jc w:val="left"/>
              <w:rPr>
                <w:rFonts w:ascii="宋体" w:hAnsi="宋体" w:cs="宋体" w:eastAsia="宋体"/>
                <w:sz w:val="14"/>
                <w:szCs w:val="14"/>
              </w:rPr>
            </w:pPr>
          </w:p>
          <w:p>
            <w:pPr>
              <w:pStyle w:val="TableParagraph"/>
              <w:spacing w:line="240" w:lineRule="auto"/>
              <w:ind w:right="0"/>
              <w:jc w:val="center"/>
              <w:rPr>
                <w:rFonts w:ascii="楷体" w:hAnsi="楷体" w:cs="楷体" w:eastAsia="楷体"/>
                <w:sz w:val="21"/>
                <w:szCs w:val="21"/>
              </w:rPr>
            </w:pPr>
            <w:r>
              <w:rPr>
                <w:rFonts w:ascii="楷体" w:hAnsi="楷体" w:cs="楷体" w:eastAsia="楷体"/>
                <w:sz w:val="21"/>
                <w:szCs w:val="21"/>
              </w:rPr>
              <w:t>（1302）</w:t>
            </w:r>
          </w:p>
        </w:tc>
        <w:tc>
          <w:tcPr>
            <w:tcW w:w="156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7"/>
              <w:ind w:right="0"/>
              <w:jc w:val="left"/>
              <w:rPr>
                <w:rFonts w:ascii="宋体" w:hAnsi="宋体" w:cs="宋体" w:eastAsia="宋体"/>
                <w:sz w:val="20"/>
                <w:szCs w:val="20"/>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音乐与舞蹈学</w:t>
            </w:r>
          </w:p>
          <w:p>
            <w:pPr>
              <w:pStyle w:val="TableParagraph"/>
              <w:spacing w:line="240" w:lineRule="auto" w:before="7"/>
              <w:ind w:right="0"/>
              <w:jc w:val="left"/>
              <w:rPr>
                <w:rFonts w:ascii="宋体" w:hAnsi="宋体" w:cs="宋体" w:eastAsia="宋体"/>
                <w:sz w:val="17"/>
                <w:szCs w:val="17"/>
              </w:rPr>
            </w:pPr>
          </w:p>
          <w:p>
            <w:pPr>
              <w:pStyle w:val="TableParagraph"/>
              <w:spacing w:line="240" w:lineRule="auto"/>
              <w:ind w:right="0"/>
              <w:jc w:val="center"/>
              <w:rPr>
                <w:rFonts w:ascii="楷体" w:hAnsi="楷体" w:cs="楷体" w:eastAsia="楷体"/>
                <w:sz w:val="21"/>
                <w:szCs w:val="21"/>
              </w:rPr>
            </w:pPr>
            <w:r>
              <w:rPr>
                <w:rFonts w:ascii="楷体" w:hAnsi="楷体" w:cs="楷体" w:eastAsia="楷体"/>
                <w:sz w:val="21"/>
                <w:szCs w:val="21"/>
              </w:rPr>
              <w:t>（130200）</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03" w:right="0"/>
              <w:jc w:val="left"/>
              <w:rPr>
                <w:rFonts w:ascii="楷体" w:hAnsi="楷体" w:cs="楷体" w:eastAsia="楷体"/>
                <w:sz w:val="21"/>
                <w:szCs w:val="21"/>
              </w:rPr>
            </w:pPr>
            <w:r>
              <w:rPr>
                <w:rFonts w:ascii="楷体" w:hAnsi="楷体" w:cs="楷体" w:eastAsia="楷体"/>
                <w:sz w:val="21"/>
                <w:szCs w:val="21"/>
              </w:rPr>
              <w:t>作曲与作曲技术理论</w:t>
            </w:r>
          </w:p>
        </w:tc>
        <w:tc>
          <w:tcPr>
            <w:tcW w:w="156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3"/>
              <w:ind w:right="0"/>
              <w:jc w:val="left"/>
              <w:rPr>
                <w:rFonts w:ascii="宋体" w:hAnsi="宋体" w:cs="宋体" w:eastAsia="宋体"/>
                <w:sz w:val="15"/>
                <w:szCs w:val="15"/>
              </w:rPr>
            </w:pPr>
          </w:p>
          <w:p>
            <w:pPr>
              <w:pStyle w:val="TableParagraph"/>
              <w:spacing w:line="240" w:lineRule="auto"/>
              <w:ind w:left="459" w:right="0"/>
              <w:jc w:val="left"/>
              <w:rPr>
                <w:rFonts w:ascii="楷体" w:hAnsi="楷体" w:cs="楷体" w:eastAsia="楷体"/>
                <w:sz w:val="21"/>
                <w:szCs w:val="21"/>
              </w:rPr>
            </w:pPr>
            <w:r>
              <w:rPr>
                <w:rFonts w:ascii="楷体" w:hAnsi="楷体" w:cs="楷体" w:eastAsia="楷体"/>
                <w:sz w:val="21"/>
                <w:szCs w:val="21"/>
              </w:rPr>
              <w:t>全日制</w:t>
            </w:r>
          </w:p>
        </w:tc>
        <w:tc>
          <w:tcPr>
            <w:tcW w:w="113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2"/>
              <w:ind w:right="0"/>
              <w:jc w:val="left"/>
              <w:rPr>
                <w:rFonts w:ascii="宋体" w:hAnsi="宋体" w:cs="宋体" w:eastAsia="宋体"/>
                <w:sz w:val="29"/>
                <w:szCs w:val="29"/>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3</w:t>
            </w:r>
            <w:r>
              <w:rPr>
                <w:rFonts w:ascii="楷体" w:hAnsi="楷体" w:cs="楷体" w:eastAsia="楷体"/>
                <w:spacing w:val="-56"/>
                <w:sz w:val="21"/>
                <w:szCs w:val="21"/>
              </w:rPr>
              <w:t> </w:t>
            </w:r>
            <w:r>
              <w:rPr>
                <w:rFonts w:ascii="楷体" w:hAnsi="楷体" w:cs="楷体" w:eastAsia="楷体"/>
                <w:sz w:val="21"/>
                <w:szCs w:val="21"/>
              </w:rPr>
              <w:t>年</w:t>
            </w:r>
          </w:p>
        </w:tc>
        <w:tc>
          <w:tcPr>
            <w:tcW w:w="496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0"/>
              <w:ind w:right="0"/>
              <w:jc w:val="left"/>
              <w:rPr>
                <w:rFonts w:ascii="宋体" w:hAnsi="宋体" w:cs="宋体" w:eastAsia="宋体"/>
                <w:sz w:val="18"/>
                <w:szCs w:val="18"/>
              </w:rPr>
            </w:pPr>
          </w:p>
          <w:p>
            <w:pPr>
              <w:pStyle w:val="TableParagraph"/>
              <w:spacing w:line="357" w:lineRule="auto"/>
              <w:ind w:left="103" w:right="101"/>
              <w:jc w:val="both"/>
              <w:rPr>
                <w:rFonts w:ascii="楷体" w:hAnsi="楷体" w:cs="楷体" w:eastAsia="楷体"/>
                <w:sz w:val="21"/>
                <w:szCs w:val="21"/>
              </w:rPr>
            </w:pPr>
            <w:r>
              <w:rPr>
                <w:rFonts w:ascii="楷体" w:hAnsi="楷体" w:cs="楷体" w:eastAsia="楷体"/>
                <w:spacing w:val="-4"/>
                <w:sz w:val="21"/>
                <w:szCs w:val="21"/>
              </w:rPr>
              <w:t>各专业方向下设的研究方向、初试科目及要求、复试</w:t>
            </w:r>
            <w:r>
              <w:rPr>
                <w:rFonts w:ascii="楷体" w:hAnsi="楷体" w:cs="楷体" w:eastAsia="楷体"/>
                <w:w w:val="99"/>
                <w:sz w:val="21"/>
                <w:szCs w:val="21"/>
              </w:rPr>
              <w:t> </w:t>
            </w:r>
            <w:r>
              <w:rPr>
                <w:rFonts w:ascii="楷体" w:hAnsi="楷体" w:cs="楷体" w:eastAsia="楷体"/>
                <w:spacing w:val="-4"/>
                <w:sz w:val="21"/>
                <w:szCs w:val="21"/>
              </w:rPr>
              <w:t>科目及要求、初复试各科目分值比例等见附件；考试</w:t>
            </w:r>
            <w:r>
              <w:rPr>
                <w:rFonts w:ascii="楷体" w:hAnsi="楷体" w:cs="楷体" w:eastAsia="楷体"/>
                <w:w w:val="99"/>
                <w:sz w:val="21"/>
                <w:szCs w:val="21"/>
              </w:rPr>
              <w:t> </w:t>
            </w:r>
            <w:r>
              <w:rPr>
                <w:rFonts w:ascii="楷体" w:hAnsi="楷体" w:cs="楷体" w:eastAsia="楷体"/>
                <w:sz w:val="21"/>
                <w:szCs w:val="21"/>
              </w:rPr>
              <w:t>大纲在我校招生信息网上发布。</w:t>
            </w:r>
          </w:p>
        </w:tc>
      </w:tr>
      <w:tr>
        <w:trPr>
          <w:trHeight w:val="478" w:hRule="exact"/>
        </w:trPr>
        <w:tc>
          <w:tcPr>
            <w:tcW w:w="1101" w:type="dxa"/>
            <w:vMerge/>
            <w:tcBorders>
              <w:left w:val="single" w:sz="4" w:space="0" w:color="000000"/>
              <w:right w:val="single" w:sz="4" w:space="0" w:color="000000"/>
            </w:tcBorders>
          </w:tcPr>
          <w:p>
            <w:pPr/>
          </w:p>
        </w:tc>
        <w:tc>
          <w:tcPr>
            <w:tcW w:w="1842" w:type="dxa"/>
            <w:vMerge/>
            <w:tcBorders>
              <w:left w:val="single" w:sz="4" w:space="0" w:color="000000"/>
              <w:right w:val="single" w:sz="4" w:space="0" w:color="000000"/>
            </w:tcBorders>
          </w:tcPr>
          <w:p>
            <w:pPr/>
          </w:p>
        </w:tc>
        <w:tc>
          <w:tcPr>
            <w:tcW w:w="1560" w:type="dxa"/>
            <w:vMerge/>
            <w:tcBorders>
              <w:left w:val="single" w:sz="4" w:space="0" w:color="000000"/>
              <w:right w:val="single" w:sz="4" w:space="0" w:color="000000"/>
            </w:tcBorders>
          </w:tcPr>
          <w:p>
            <w:pP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楷体" w:hAnsi="楷体" w:cs="楷体" w:eastAsia="楷体"/>
                <w:sz w:val="21"/>
                <w:szCs w:val="21"/>
              </w:rPr>
            </w:pPr>
            <w:r>
              <w:rPr>
                <w:rFonts w:ascii="楷体" w:hAnsi="楷体" w:cs="楷体" w:eastAsia="楷体"/>
                <w:sz w:val="21"/>
                <w:szCs w:val="21"/>
              </w:rPr>
              <w:t>音乐学</w:t>
            </w:r>
          </w:p>
        </w:tc>
        <w:tc>
          <w:tcPr>
            <w:tcW w:w="1560" w:type="dxa"/>
            <w:vMerge/>
            <w:tcBorders>
              <w:left w:val="single" w:sz="4" w:space="0" w:color="000000"/>
              <w:right w:val="single" w:sz="4" w:space="0" w:color="000000"/>
            </w:tcBorders>
          </w:tcPr>
          <w:p>
            <w:pPr/>
          </w:p>
        </w:tc>
        <w:tc>
          <w:tcPr>
            <w:tcW w:w="1134" w:type="dxa"/>
            <w:vMerge/>
            <w:tcBorders>
              <w:left w:val="single" w:sz="4" w:space="0" w:color="000000"/>
              <w:right w:val="single" w:sz="4" w:space="0" w:color="000000"/>
            </w:tcBorders>
          </w:tcPr>
          <w:p>
            <w:pPr/>
          </w:p>
        </w:tc>
        <w:tc>
          <w:tcPr>
            <w:tcW w:w="4961" w:type="dxa"/>
            <w:vMerge/>
            <w:tcBorders>
              <w:left w:val="single" w:sz="4" w:space="0" w:color="000000"/>
              <w:right w:val="single" w:sz="4" w:space="0" w:color="000000"/>
            </w:tcBorders>
          </w:tcPr>
          <w:p>
            <w:pPr/>
          </w:p>
        </w:tc>
      </w:tr>
      <w:tr>
        <w:trPr>
          <w:trHeight w:val="531" w:hRule="exact"/>
        </w:trPr>
        <w:tc>
          <w:tcPr>
            <w:tcW w:w="1101" w:type="dxa"/>
            <w:vMerge/>
            <w:tcBorders>
              <w:left w:val="single" w:sz="4" w:space="0" w:color="000000"/>
              <w:right w:val="single" w:sz="4" w:space="0" w:color="000000"/>
            </w:tcBorders>
          </w:tcPr>
          <w:p>
            <w:pPr/>
          </w:p>
        </w:tc>
        <w:tc>
          <w:tcPr>
            <w:tcW w:w="1842" w:type="dxa"/>
            <w:vMerge/>
            <w:tcBorders>
              <w:left w:val="single" w:sz="4" w:space="0" w:color="000000"/>
              <w:right w:val="single" w:sz="4" w:space="0" w:color="000000"/>
            </w:tcBorders>
          </w:tcPr>
          <w:p>
            <w:pPr/>
          </w:p>
        </w:tc>
        <w:tc>
          <w:tcPr>
            <w:tcW w:w="1560" w:type="dxa"/>
            <w:vMerge/>
            <w:tcBorders>
              <w:left w:val="single" w:sz="4" w:space="0" w:color="000000"/>
              <w:right w:val="single" w:sz="4" w:space="0" w:color="000000"/>
            </w:tcBorders>
          </w:tcPr>
          <w:p>
            <w:pP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03" w:right="0"/>
              <w:jc w:val="left"/>
              <w:rPr>
                <w:rFonts w:ascii="楷体" w:hAnsi="楷体" w:cs="楷体" w:eastAsia="楷体"/>
                <w:sz w:val="21"/>
                <w:szCs w:val="21"/>
              </w:rPr>
            </w:pPr>
            <w:r>
              <w:rPr>
                <w:rFonts w:ascii="楷体" w:hAnsi="楷体" w:cs="楷体" w:eastAsia="楷体"/>
                <w:sz w:val="21"/>
                <w:szCs w:val="21"/>
              </w:rPr>
              <w:t>音乐教育</w:t>
            </w:r>
          </w:p>
        </w:tc>
        <w:tc>
          <w:tcPr>
            <w:tcW w:w="1560" w:type="dxa"/>
            <w:vMerge/>
            <w:tcBorders>
              <w:left w:val="single" w:sz="4" w:space="0" w:color="000000"/>
              <w:right w:val="single" w:sz="4" w:space="0" w:color="000000"/>
            </w:tcBorders>
          </w:tcPr>
          <w:p>
            <w:pPr/>
          </w:p>
        </w:tc>
        <w:tc>
          <w:tcPr>
            <w:tcW w:w="1134" w:type="dxa"/>
            <w:vMerge/>
            <w:tcBorders>
              <w:left w:val="single" w:sz="4" w:space="0" w:color="000000"/>
              <w:right w:val="single" w:sz="4" w:space="0" w:color="000000"/>
            </w:tcBorders>
          </w:tcPr>
          <w:p>
            <w:pPr/>
          </w:p>
        </w:tc>
        <w:tc>
          <w:tcPr>
            <w:tcW w:w="4961" w:type="dxa"/>
            <w:vMerge/>
            <w:tcBorders>
              <w:left w:val="single" w:sz="4" w:space="0" w:color="000000"/>
              <w:right w:val="single" w:sz="4" w:space="0" w:color="000000"/>
            </w:tcBorders>
          </w:tcPr>
          <w:p>
            <w:pPr/>
          </w:p>
        </w:tc>
      </w:tr>
      <w:tr>
        <w:trPr>
          <w:trHeight w:val="478" w:hRule="exact"/>
        </w:trPr>
        <w:tc>
          <w:tcPr>
            <w:tcW w:w="1101" w:type="dxa"/>
            <w:vMerge/>
            <w:tcBorders>
              <w:left w:val="single" w:sz="4" w:space="0" w:color="000000"/>
              <w:bottom w:val="single" w:sz="4" w:space="0" w:color="000000"/>
              <w:right w:val="single" w:sz="4" w:space="0" w:color="000000"/>
            </w:tcBorders>
          </w:tcPr>
          <w:p>
            <w:pPr/>
          </w:p>
        </w:tc>
        <w:tc>
          <w:tcPr>
            <w:tcW w:w="1842" w:type="dxa"/>
            <w:vMerge/>
            <w:tcBorders>
              <w:left w:val="single" w:sz="4" w:space="0" w:color="000000"/>
              <w:bottom w:val="single" w:sz="4" w:space="0" w:color="000000"/>
              <w:right w:val="single" w:sz="4" w:space="0" w:color="000000"/>
            </w:tcBorders>
          </w:tcPr>
          <w:p>
            <w:pPr/>
          </w:p>
        </w:tc>
        <w:tc>
          <w:tcPr>
            <w:tcW w:w="1560" w:type="dxa"/>
            <w:vMerge/>
            <w:tcBorders>
              <w:left w:val="single" w:sz="4" w:space="0" w:color="000000"/>
              <w:bottom w:val="single" w:sz="4" w:space="0" w:color="000000"/>
              <w:right w:val="single" w:sz="4" w:space="0" w:color="000000"/>
            </w:tcBorders>
          </w:tcPr>
          <w:p>
            <w:pP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03" w:right="0"/>
              <w:jc w:val="left"/>
              <w:rPr>
                <w:rFonts w:ascii="楷体" w:hAnsi="楷体" w:cs="楷体" w:eastAsia="楷体"/>
                <w:sz w:val="21"/>
                <w:szCs w:val="21"/>
              </w:rPr>
            </w:pPr>
            <w:r>
              <w:rPr>
                <w:rFonts w:ascii="楷体" w:hAnsi="楷体" w:cs="楷体" w:eastAsia="楷体"/>
                <w:sz w:val="21"/>
                <w:szCs w:val="21"/>
              </w:rPr>
              <w:t>舞蹈编导</w:t>
            </w:r>
          </w:p>
        </w:tc>
        <w:tc>
          <w:tcPr>
            <w:tcW w:w="1560" w:type="dxa"/>
            <w:vMerge/>
            <w:tcBorders>
              <w:left w:val="single" w:sz="4" w:space="0" w:color="000000"/>
              <w:right w:val="single" w:sz="4" w:space="0" w:color="000000"/>
            </w:tcBorders>
          </w:tcPr>
          <w:p>
            <w:pPr/>
          </w:p>
        </w:tc>
        <w:tc>
          <w:tcPr>
            <w:tcW w:w="1134" w:type="dxa"/>
            <w:vMerge/>
            <w:tcBorders>
              <w:left w:val="single" w:sz="4" w:space="0" w:color="000000"/>
              <w:right w:val="single" w:sz="4" w:space="0" w:color="000000"/>
            </w:tcBorders>
          </w:tcPr>
          <w:p>
            <w:pPr/>
          </w:p>
        </w:tc>
        <w:tc>
          <w:tcPr>
            <w:tcW w:w="4961" w:type="dxa"/>
            <w:vMerge/>
            <w:tcBorders>
              <w:left w:val="single" w:sz="4" w:space="0" w:color="000000"/>
              <w:right w:val="single" w:sz="4" w:space="0" w:color="000000"/>
            </w:tcBorders>
          </w:tcPr>
          <w:p>
            <w:pPr/>
          </w:p>
        </w:tc>
      </w:tr>
      <w:tr>
        <w:trPr>
          <w:trHeight w:val="827" w:hRule="exact"/>
        </w:trPr>
        <w:tc>
          <w:tcPr>
            <w:tcW w:w="1101"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right="2"/>
              <w:jc w:val="center"/>
              <w:rPr>
                <w:rFonts w:ascii="楷体" w:hAnsi="楷体" w:cs="楷体" w:eastAsia="楷体"/>
                <w:sz w:val="21"/>
                <w:szCs w:val="21"/>
              </w:rPr>
            </w:pPr>
            <w:r>
              <w:rPr>
                <w:rFonts w:ascii="楷体" w:hAnsi="楷体" w:cs="楷体" w:eastAsia="楷体"/>
                <w:sz w:val="21"/>
                <w:szCs w:val="21"/>
              </w:rPr>
              <w:t>法学</w:t>
            </w:r>
          </w:p>
          <w:p>
            <w:pPr>
              <w:pStyle w:val="TableParagraph"/>
              <w:spacing w:line="240" w:lineRule="auto" w:before="133"/>
              <w:ind w:right="3"/>
              <w:jc w:val="center"/>
              <w:rPr>
                <w:rFonts w:ascii="楷体" w:hAnsi="楷体" w:cs="楷体" w:eastAsia="楷体"/>
                <w:sz w:val="21"/>
                <w:szCs w:val="21"/>
              </w:rPr>
            </w:pPr>
            <w:r>
              <w:rPr>
                <w:rFonts w:ascii="楷体" w:hAnsi="楷体" w:cs="楷体" w:eastAsia="楷体"/>
                <w:sz w:val="21"/>
                <w:szCs w:val="21"/>
              </w:rPr>
              <w:t>（03）</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right="0"/>
              <w:jc w:val="center"/>
              <w:rPr>
                <w:rFonts w:ascii="楷体" w:hAnsi="楷体" w:cs="楷体" w:eastAsia="楷体"/>
                <w:sz w:val="21"/>
                <w:szCs w:val="21"/>
              </w:rPr>
            </w:pPr>
            <w:r>
              <w:rPr>
                <w:rFonts w:ascii="楷体" w:hAnsi="楷体" w:cs="楷体" w:eastAsia="楷体"/>
                <w:sz w:val="21"/>
                <w:szCs w:val="21"/>
              </w:rPr>
              <w:t>马克思主义理论</w:t>
            </w:r>
          </w:p>
          <w:p>
            <w:pPr>
              <w:pStyle w:val="TableParagraph"/>
              <w:spacing w:line="240" w:lineRule="auto" w:before="133"/>
              <w:ind w:left="1" w:right="0"/>
              <w:jc w:val="center"/>
              <w:rPr>
                <w:rFonts w:ascii="楷体" w:hAnsi="楷体" w:cs="楷体" w:eastAsia="楷体"/>
                <w:sz w:val="21"/>
                <w:szCs w:val="21"/>
              </w:rPr>
            </w:pPr>
            <w:r>
              <w:rPr>
                <w:rFonts w:ascii="楷体"/>
                <w:sz w:val="21"/>
              </w:rPr>
              <w:t>(0305)</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right="1"/>
              <w:jc w:val="center"/>
              <w:rPr>
                <w:rFonts w:ascii="楷体" w:hAnsi="楷体" w:cs="楷体" w:eastAsia="楷体"/>
                <w:sz w:val="21"/>
                <w:szCs w:val="21"/>
              </w:rPr>
            </w:pPr>
            <w:r>
              <w:rPr>
                <w:rFonts w:ascii="楷体" w:hAnsi="楷体" w:cs="楷体" w:eastAsia="楷体"/>
                <w:sz w:val="21"/>
                <w:szCs w:val="21"/>
              </w:rPr>
              <w:t>思想政治教育</w:t>
            </w:r>
          </w:p>
          <w:p>
            <w:pPr>
              <w:pStyle w:val="TableParagraph"/>
              <w:spacing w:line="240" w:lineRule="auto" w:before="133"/>
              <w:ind w:right="0"/>
              <w:jc w:val="center"/>
              <w:rPr>
                <w:rFonts w:ascii="楷体" w:hAnsi="楷体" w:cs="楷体" w:eastAsia="楷体"/>
                <w:sz w:val="21"/>
                <w:szCs w:val="21"/>
              </w:rPr>
            </w:pPr>
            <w:r>
              <w:rPr>
                <w:rFonts w:ascii="楷体" w:hAnsi="楷体" w:cs="楷体" w:eastAsia="楷体"/>
                <w:sz w:val="21"/>
                <w:szCs w:val="21"/>
              </w:rPr>
              <w:t>（030505）</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sz w:val="18"/>
                <w:szCs w:val="1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思想政治教育</w:t>
            </w:r>
          </w:p>
        </w:tc>
        <w:tc>
          <w:tcPr>
            <w:tcW w:w="1560" w:type="dxa"/>
            <w:vMerge/>
            <w:tcBorders>
              <w:left w:val="single" w:sz="4" w:space="0" w:color="000000"/>
              <w:bottom w:val="single" w:sz="4" w:space="0" w:color="000000"/>
              <w:right w:val="single" w:sz="4" w:space="0" w:color="000000"/>
            </w:tcBorders>
          </w:tcPr>
          <w:p>
            <w:pPr/>
          </w:p>
        </w:tc>
        <w:tc>
          <w:tcPr>
            <w:tcW w:w="1134" w:type="dxa"/>
            <w:vMerge/>
            <w:tcBorders>
              <w:left w:val="single" w:sz="4" w:space="0" w:color="000000"/>
              <w:bottom w:val="single" w:sz="4" w:space="0" w:color="000000"/>
              <w:right w:val="single" w:sz="4" w:space="0" w:color="000000"/>
            </w:tcBorders>
          </w:tcPr>
          <w:p>
            <w:pPr/>
          </w:p>
        </w:tc>
        <w:tc>
          <w:tcPr>
            <w:tcW w:w="4961" w:type="dxa"/>
            <w:vMerge/>
            <w:tcBorders>
              <w:left w:val="single" w:sz="4" w:space="0" w:color="000000"/>
              <w:bottom w:val="single" w:sz="4" w:space="0" w:color="000000"/>
              <w:right w:val="single" w:sz="4" w:space="0" w:color="000000"/>
            </w:tcBorders>
          </w:tcPr>
          <w:p>
            <w:pPr/>
          </w:p>
        </w:tc>
      </w:tr>
    </w:tbl>
    <w:p>
      <w:pPr>
        <w:spacing w:after="0"/>
        <w:sectPr>
          <w:footerReference w:type="default" r:id="rId5"/>
          <w:type w:val="continuous"/>
          <w:pgSz w:w="16840" w:h="11910" w:orient="landscape"/>
          <w:pgMar w:footer="975" w:top="860" w:bottom="1160" w:left="920" w:right="1020"/>
          <w:pgNumType w:start="1"/>
        </w:sectPr>
      </w:pPr>
    </w:p>
    <w:p>
      <w:pPr>
        <w:pStyle w:val="BodyText"/>
        <w:spacing w:line="240" w:lineRule="auto" w:before="13"/>
        <w:ind w:left="632" w:right="0"/>
        <w:jc w:val="left"/>
      </w:pPr>
      <w:r>
        <w:rPr>
          <w:rFonts w:ascii="Calibri" w:hAnsi="Calibri" w:cs="Calibri" w:eastAsia="Calibri"/>
        </w:rPr>
        <w:t>2</w:t>
      </w:r>
      <w:r>
        <w:rPr/>
        <w:t>、专业学位研究生（全日制）</w:t>
      </w:r>
    </w:p>
    <w:p>
      <w:pPr>
        <w:spacing w:line="240" w:lineRule="auto" w:before="0"/>
        <w:rPr>
          <w:rFonts w:ascii="宋体" w:hAnsi="宋体" w:cs="宋体" w:eastAsia="宋体"/>
          <w:sz w:val="26"/>
          <w:szCs w:val="26"/>
        </w:rPr>
      </w:pPr>
    </w:p>
    <w:tbl>
      <w:tblPr>
        <w:tblW w:w="0" w:type="auto"/>
        <w:jc w:val="left"/>
        <w:tblInd w:w="101" w:type="dxa"/>
        <w:tblLayout w:type="fixed"/>
        <w:tblCellMar>
          <w:top w:w="0" w:type="dxa"/>
          <w:left w:w="0" w:type="dxa"/>
          <w:bottom w:w="0" w:type="dxa"/>
          <w:right w:w="0" w:type="dxa"/>
        </w:tblCellMar>
        <w:tblLook w:val="01E0"/>
      </w:tblPr>
      <w:tblGrid>
        <w:gridCol w:w="1102"/>
        <w:gridCol w:w="1700"/>
        <w:gridCol w:w="1701"/>
        <w:gridCol w:w="2126"/>
        <w:gridCol w:w="1274"/>
        <w:gridCol w:w="1419"/>
        <w:gridCol w:w="5479"/>
      </w:tblGrid>
      <w:tr>
        <w:trPr>
          <w:trHeight w:val="47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6" w:right="0"/>
              <w:jc w:val="left"/>
              <w:rPr>
                <w:rFonts w:ascii="楷体" w:hAnsi="楷体" w:cs="楷体" w:eastAsia="楷体"/>
                <w:sz w:val="21"/>
                <w:szCs w:val="21"/>
              </w:rPr>
            </w:pPr>
            <w:r>
              <w:rPr>
                <w:rFonts w:ascii="楷体" w:hAnsi="楷体" w:cs="楷体" w:eastAsia="楷体"/>
                <w:b/>
                <w:bCs/>
                <w:sz w:val="21"/>
                <w:szCs w:val="21"/>
              </w:rPr>
              <w:t>学科门类</w:t>
            </w:r>
            <w:r>
              <w:rPr>
                <w:rFonts w:ascii="楷体" w:hAnsi="楷体" w:cs="楷体" w:eastAsia="楷体"/>
                <w:sz w:val="21"/>
                <w:szCs w:val="21"/>
              </w:rPr>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1" w:right="0"/>
              <w:jc w:val="left"/>
              <w:rPr>
                <w:rFonts w:ascii="楷体" w:hAnsi="楷体" w:cs="楷体" w:eastAsia="楷体"/>
                <w:sz w:val="21"/>
                <w:szCs w:val="21"/>
              </w:rPr>
            </w:pPr>
            <w:r>
              <w:rPr>
                <w:rFonts w:ascii="楷体" w:hAnsi="楷体" w:cs="楷体" w:eastAsia="楷体"/>
                <w:b/>
                <w:bCs/>
                <w:sz w:val="21"/>
                <w:szCs w:val="21"/>
              </w:rPr>
              <w:t>一级学科/领域</w:t>
            </w:r>
            <w:r>
              <w:rPr>
                <w:rFonts w:ascii="楷体" w:hAnsi="楷体" w:cs="楷体" w:eastAsia="楷体"/>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3" w:right="0"/>
              <w:jc w:val="left"/>
              <w:rPr>
                <w:rFonts w:ascii="楷体" w:hAnsi="楷体" w:cs="楷体" w:eastAsia="楷体"/>
                <w:sz w:val="21"/>
                <w:szCs w:val="21"/>
              </w:rPr>
            </w:pPr>
            <w:r>
              <w:rPr>
                <w:rFonts w:ascii="楷体" w:hAnsi="楷体" w:cs="楷体" w:eastAsia="楷体"/>
                <w:b/>
                <w:bCs/>
                <w:sz w:val="21"/>
                <w:szCs w:val="21"/>
              </w:rPr>
              <w:t>二级学科/领域</w:t>
            </w:r>
            <w:r>
              <w:rPr>
                <w:rFonts w:ascii="楷体" w:hAnsi="楷体" w:cs="楷体" w:eastAsia="楷体"/>
                <w:sz w:val="21"/>
                <w:szCs w:val="21"/>
              </w:rPr>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2" w:right="0"/>
              <w:jc w:val="left"/>
              <w:rPr>
                <w:rFonts w:ascii="楷体" w:hAnsi="楷体" w:cs="楷体" w:eastAsia="楷体"/>
                <w:sz w:val="21"/>
                <w:szCs w:val="21"/>
              </w:rPr>
            </w:pPr>
            <w:r>
              <w:rPr>
                <w:rFonts w:ascii="楷体" w:hAnsi="楷体" w:cs="楷体" w:eastAsia="楷体"/>
                <w:b/>
                <w:bCs/>
                <w:sz w:val="21"/>
                <w:szCs w:val="21"/>
              </w:rPr>
              <w:t>培养方式</w:t>
            </w:r>
            <w:r>
              <w:rPr>
                <w:rFonts w:ascii="楷体" w:hAnsi="楷体" w:cs="楷体" w:eastAsia="楷体"/>
                <w:sz w:val="21"/>
                <w:szCs w:val="21"/>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楷体" w:hAnsi="楷体" w:cs="楷体" w:eastAsia="楷体"/>
                <w:sz w:val="21"/>
                <w:szCs w:val="21"/>
              </w:rPr>
            </w:pPr>
            <w:r>
              <w:rPr>
                <w:rFonts w:ascii="楷体" w:hAnsi="楷体" w:cs="楷体" w:eastAsia="楷体"/>
                <w:b/>
                <w:bCs/>
                <w:sz w:val="21"/>
                <w:szCs w:val="21"/>
              </w:rPr>
              <w:t>学制</w:t>
            </w:r>
            <w:r>
              <w:rPr>
                <w:rFonts w:ascii="楷体" w:hAnsi="楷体" w:cs="楷体" w:eastAsia="楷体"/>
                <w:sz w:val="21"/>
                <w:szCs w:val="21"/>
              </w:rPr>
            </w:r>
          </w:p>
        </w:tc>
        <w:tc>
          <w:tcPr>
            <w:tcW w:w="54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楷体" w:hAnsi="楷体" w:cs="楷体" w:eastAsia="楷体"/>
                <w:sz w:val="21"/>
                <w:szCs w:val="21"/>
              </w:rPr>
            </w:pPr>
            <w:r>
              <w:rPr>
                <w:rFonts w:ascii="楷体" w:hAnsi="楷体" w:cs="楷体" w:eastAsia="楷体"/>
                <w:b/>
                <w:bCs/>
                <w:sz w:val="21"/>
                <w:szCs w:val="21"/>
              </w:rPr>
              <w:t>备注</w:t>
            </w:r>
            <w:r>
              <w:rPr>
                <w:rFonts w:ascii="楷体" w:hAnsi="楷体" w:cs="楷体" w:eastAsia="楷体"/>
                <w:sz w:val="21"/>
                <w:szCs w:val="21"/>
              </w:rPr>
            </w:r>
          </w:p>
        </w:tc>
      </w:tr>
      <w:tr>
        <w:trPr>
          <w:trHeight w:val="478"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2"/>
              <w:ind w:right="0"/>
              <w:jc w:val="left"/>
              <w:rPr>
                <w:rFonts w:ascii="宋体" w:hAnsi="宋体" w:cs="宋体" w:eastAsia="宋体"/>
                <w:sz w:val="29"/>
                <w:szCs w:val="29"/>
              </w:rPr>
            </w:pPr>
          </w:p>
          <w:p>
            <w:pPr>
              <w:pStyle w:val="TableParagraph"/>
              <w:spacing w:line="240" w:lineRule="auto"/>
              <w:ind w:left="231" w:right="0"/>
              <w:jc w:val="left"/>
              <w:rPr>
                <w:rFonts w:ascii="楷体" w:hAnsi="楷体" w:cs="楷体" w:eastAsia="楷体"/>
                <w:sz w:val="21"/>
                <w:szCs w:val="21"/>
              </w:rPr>
            </w:pPr>
            <w:r>
              <w:rPr>
                <w:rFonts w:ascii="楷体" w:hAnsi="楷体" w:cs="楷体" w:eastAsia="楷体"/>
                <w:sz w:val="21"/>
                <w:szCs w:val="21"/>
              </w:rPr>
              <w:t>艺术学</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left="231" w:right="0"/>
              <w:jc w:val="left"/>
              <w:rPr>
                <w:rFonts w:ascii="楷体" w:hAnsi="楷体" w:cs="楷体" w:eastAsia="楷体"/>
                <w:sz w:val="21"/>
                <w:szCs w:val="21"/>
              </w:rPr>
            </w:pPr>
            <w:r>
              <w:rPr>
                <w:rFonts w:ascii="楷体" w:hAnsi="楷体" w:cs="楷体" w:eastAsia="楷体"/>
                <w:sz w:val="21"/>
                <w:szCs w:val="21"/>
              </w:rPr>
              <w:t>（13）</w:t>
            </w:r>
          </w:p>
        </w:tc>
        <w:tc>
          <w:tcPr>
            <w:tcW w:w="170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2"/>
              <w:ind w:right="0"/>
              <w:jc w:val="left"/>
              <w:rPr>
                <w:rFonts w:ascii="宋体" w:hAnsi="宋体" w:cs="宋体" w:eastAsia="宋体"/>
                <w:sz w:val="29"/>
                <w:szCs w:val="29"/>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艺术</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（1351）</w:t>
            </w:r>
          </w:p>
        </w:tc>
        <w:tc>
          <w:tcPr>
            <w:tcW w:w="1701"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宋体" w:hAnsi="宋体" w:cs="宋体" w:eastAsia="宋体"/>
                <w:sz w:val="18"/>
                <w:szCs w:val="18"/>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right="3"/>
              <w:jc w:val="center"/>
              <w:rPr>
                <w:rFonts w:ascii="楷体" w:hAnsi="楷体" w:cs="楷体" w:eastAsia="楷体"/>
                <w:sz w:val="21"/>
                <w:szCs w:val="21"/>
              </w:rPr>
            </w:pPr>
            <w:r>
              <w:rPr>
                <w:rFonts w:ascii="楷体" w:hAnsi="楷体" w:cs="楷体" w:eastAsia="楷体"/>
                <w:sz w:val="21"/>
                <w:szCs w:val="21"/>
              </w:rPr>
              <w:t>（135101）</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楷体" w:hAnsi="楷体" w:cs="楷体" w:eastAsia="楷体"/>
                <w:sz w:val="21"/>
                <w:szCs w:val="21"/>
              </w:rPr>
            </w:pPr>
            <w:r>
              <w:rPr>
                <w:rFonts w:ascii="楷体" w:hAnsi="楷体" w:cs="楷体" w:eastAsia="楷体"/>
                <w:sz w:val="21"/>
                <w:szCs w:val="21"/>
              </w:rPr>
              <w:t>作曲与作曲技术理论</w:t>
            </w:r>
          </w:p>
        </w:tc>
        <w:tc>
          <w:tcPr>
            <w:tcW w:w="127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70"/>
              <w:ind w:left="317" w:right="0"/>
              <w:jc w:val="left"/>
              <w:rPr>
                <w:rFonts w:ascii="楷体" w:hAnsi="楷体" w:cs="楷体" w:eastAsia="楷体"/>
                <w:sz w:val="21"/>
                <w:szCs w:val="21"/>
              </w:rPr>
            </w:pPr>
            <w:r>
              <w:rPr>
                <w:rFonts w:ascii="楷体" w:hAnsi="楷体" w:cs="楷体" w:eastAsia="楷体"/>
                <w:sz w:val="21"/>
                <w:szCs w:val="21"/>
              </w:rPr>
              <w:t>全日制</w:t>
            </w:r>
          </w:p>
        </w:tc>
        <w:tc>
          <w:tcPr>
            <w:tcW w:w="14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70"/>
              <w:ind w:right="0"/>
              <w:jc w:val="center"/>
              <w:rPr>
                <w:rFonts w:ascii="楷体" w:hAnsi="楷体" w:cs="楷体" w:eastAsia="楷体"/>
                <w:sz w:val="21"/>
                <w:szCs w:val="21"/>
              </w:rPr>
            </w:pPr>
            <w:r>
              <w:rPr>
                <w:rFonts w:ascii="楷体" w:hAnsi="楷体" w:cs="楷体" w:eastAsia="楷体"/>
                <w:sz w:val="21"/>
                <w:szCs w:val="21"/>
              </w:rPr>
              <w:t>3</w:t>
            </w:r>
            <w:r>
              <w:rPr>
                <w:rFonts w:ascii="楷体" w:hAnsi="楷体" w:cs="楷体" w:eastAsia="楷体"/>
                <w:spacing w:val="-56"/>
                <w:sz w:val="21"/>
                <w:szCs w:val="21"/>
              </w:rPr>
              <w:t> </w:t>
            </w:r>
            <w:r>
              <w:rPr>
                <w:rFonts w:ascii="楷体" w:hAnsi="楷体" w:cs="楷体" w:eastAsia="楷体"/>
                <w:sz w:val="21"/>
                <w:szCs w:val="21"/>
              </w:rPr>
              <w:t>年</w:t>
            </w:r>
          </w:p>
        </w:tc>
        <w:tc>
          <w:tcPr>
            <w:tcW w:w="547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4"/>
              <w:ind w:right="0"/>
              <w:jc w:val="left"/>
              <w:rPr>
                <w:rFonts w:ascii="宋体" w:hAnsi="宋体" w:cs="宋体" w:eastAsia="宋体"/>
                <w:sz w:val="17"/>
                <w:szCs w:val="17"/>
              </w:rPr>
            </w:pPr>
          </w:p>
          <w:p>
            <w:pPr>
              <w:pStyle w:val="TableParagraph"/>
              <w:spacing w:line="408" w:lineRule="auto"/>
              <w:ind w:left="104" w:right="114"/>
              <w:jc w:val="both"/>
              <w:rPr>
                <w:rFonts w:ascii="楷体" w:hAnsi="楷体" w:cs="楷体" w:eastAsia="楷体"/>
                <w:sz w:val="21"/>
                <w:szCs w:val="21"/>
              </w:rPr>
            </w:pPr>
            <w:r>
              <w:rPr>
                <w:rFonts w:ascii="楷体" w:hAnsi="楷体" w:cs="楷体" w:eastAsia="楷体"/>
                <w:sz w:val="21"/>
                <w:szCs w:val="21"/>
              </w:rPr>
              <w:t>各专业方向下设的研究方向、初试科目及要求、复试科目</w:t>
            </w:r>
            <w:r>
              <w:rPr>
                <w:rFonts w:ascii="楷体" w:hAnsi="楷体" w:cs="楷体" w:eastAsia="楷体"/>
                <w:w w:val="99"/>
                <w:sz w:val="21"/>
                <w:szCs w:val="21"/>
              </w:rPr>
              <w:t> </w:t>
            </w:r>
            <w:r>
              <w:rPr>
                <w:rFonts w:ascii="楷体" w:hAnsi="楷体" w:cs="楷体" w:eastAsia="楷体"/>
                <w:sz w:val="21"/>
                <w:szCs w:val="21"/>
              </w:rPr>
              <w:t>及要求、初复试各科目分值比例等见附件；考试大纲在我</w:t>
            </w:r>
            <w:r>
              <w:rPr>
                <w:rFonts w:ascii="楷体" w:hAnsi="楷体" w:cs="楷体" w:eastAsia="楷体"/>
                <w:w w:val="99"/>
                <w:sz w:val="21"/>
                <w:szCs w:val="21"/>
              </w:rPr>
              <w:t> </w:t>
            </w:r>
            <w:r>
              <w:rPr>
                <w:rFonts w:ascii="楷体" w:hAnsi="楷体" w:cs="楷体" w:eastAsia="楷体"/>
                <w:sz w:val="21"/>
                <w:szCs w:val="21"/>
              </w:rPr>
              <w:t>校招生信息网上发布。</w:t>
            </w:r>
          </w:p>
        </w:tc>
      </w:tr>
      <w:tr>
        <w:trPr>
          <w:trHeight w:val="478" w:hRule="exact"/>
        </w:trPr>
        <w:tc>
          <w:tcPr>
            <w:tcW w:w="1102" w:type="dxa"/>
            <w:vMerge/>
            <w:tcBorders>
              <w:left w:val="single" w:sz="4" w:space="0" w:color="000000"/>
              <w:right w:val="single" w:sz="4" w:space="0" w:color="000000"/>
            </w:tcBorders>
          </w:tcPr>
          <w:p>
            <w:pPr/>
          </w:p>
        </w:tc>
        <w:tc>
          <w:tcPr>
            <w:tcW w:w="1700" w:type="dxa"/>
            <w:vMerge/>
            <w:tcBorders>
              <w:left w:val="single" w:sz="4" w:space="0" w:color="000000"/>
              <w:right w:val="single" w:sz="4" w:space="0" w:color="000000"/>
            </w:tcBorders>
          </w:tcPr>
          <w:p>
            <w:pPr/>
          </w:p>
        </w:tc>
        <w:tc>
          <w:tcPr>
            <w:tcW w:w="1701" w:type="dxa"/>
            <w:vMerge/>
            <w:tcBorders>
              <w:left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楷体" w:hAnsi="楷体" w:cs="楷体" w:eastAsia="楷体"/>
                <w:sz w:val="21"/>
                <w:szCs w:val="21"/>
              </w:rPr>
            </w:pPr>
            <w:r>
              <w:rPr>
                <w:rFonts w:ascii="楷体" w:hAnsi="楷体" w:cs="楷体" w:eastAsia="楷体"/>
                <w:sz w:val="21"/>
                <w:szCs w:val="21"/>
              </w:rPr>
              <w:t>计算机音乐</w:t>
            </w:r>
          </w:p>
        </w:tc>
        <w:tc>
          <w:tcPr>
            <w:tcW w:w="1274" w:type="dxa"/>
            <w:vMerge/>
            <w:tcBorders>
              <w:left w:val="single" w:sz="4" w:space="0" w:color="000000"/>
              <w:right w:val="single" w:sz="4" w:space="0" w:color="000000"/>
            </w:tcBorders>
          </w:tcPr>
          <w:p>
            <w:pPr/>
          </w:p>
        </w:tc>
        <w:tc>
          <w:tcPr>
            <w:tcW w:w="1419" w:type="dxa"/>
            <w:vMerge/>
            <w:tcBorders>
              <w:left w:val="single" w:sz="4" w:space="0" w:color="000000"/>
              <w:right w:val="single" w:sz="4" w:space="0" w:color="000000"/>
            </w:tcBorders>
          </w:tcPr>
          <w:p>
            <w:pPr/>
          </w:p>
        </w:tc>
        <w:tc>
          <w:tcPr>
            <w:tcW w:w="5479" w:type="dxa"/>
            <w:vMerge/>
            <w:tcBorders>
              <w:left w:val="single" w:sz="4" w:space="0" w:color="000000"/>
              <w:right w:val="single" w:sz="4" w:space="0" w:color="000000"/>
            </w:tcBorders>
          </w:tcPr>
          <w:p>
            <w:pPr/>
          </w:p>
        </w:tc>
      </w:tr>
      <w:tr>
        <w:trPr>
          <w:trHeight w:val="478" w:hRule="exact"/>
        </w:trPr>
        <w:tc>
          <w:tcPr>
            <w:tcW w:w="1102" w:type="dxa"/>
            <w:vMerge/>
            <w:tcBorders>
              <w:left w:val="single" w:sz="4" w:space="0" w:color="000000"/>
              <w:right w:val="single" w:sz="4" w:space="0" w:color="000000"/>
            </w:tcBorders>
          </w:tcPr>
          <w:p>
            <w:pPr/>
          </w:p>
        </w:tc>
        <w:tc>
          <w:tcPr>
            <w:tcW w:w="1700" w:type="dxa"/>
            <w:vMerge/>
            <w:tcBorders>
              <w:left w:val="single" w:sz="4" w:space="0" w:color="000000"/>
              <w:right w:val="single" w:sz="4" w:space="0" w:color="000000"/>
            </w:tcBorders>
          </w:tcPr>
          <w:p>
            <w:pPr/>
          </w:p>
        </w:tc>
        <w:tc>
          <w:tcPr>
            <w:tcW w:w="1701" w:type="dxa"/>
            <w:vMerge/>
            <w:tcBorders>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03" w:right="0"/>
              <w:jc w:val="left"/>
              <w:rPr>
                <w:rFonts w:ascii="楷体" w:hAnsi="楷体" w:cs="楷体" w:eastAsia="楷体"/>
                <w:sz w:val="21"/>
                <w:szCs w:val="21"/>
              </w:rPr>
            </w:pPr>
            <w:r>
              <w:rPr>
                <w:rFonts w:ascii="楷体" w:hAnsi="楷体" w:cs="楷体" w:eastAsia="楷体"/>
                <w:sz w:val="21"/>
                <w:szCs w:val="21"/>
              </w:rPr>
              <w:t>音乐表演与教学</w:t>
            </w:r>
          </w:p>
        </w:tc>
        <w:tc>
          <w:tcPr>
            <w:tcW w:w="1274" w:type="dxa"/>
            <w:vMerge/>
            <w:tcBorders>
              <w:left w:val="single" w:sz="4" w:space="0" w:color="000000"/>
              <w:right w:val="single" w:sz="4" w:space="0" w:color="000000"/>
            </w:tcBorders>
          </w:tcPr>
          <w:p>
            <w:pPr/>
          </w:p>
        </w:tc>
        <w:tc>
          <w:tcPr>
            <w:tcW w:w="1419" w:type="dxa"/>
            <w:vMerge/>
            <w:tcBorders>
              <w:left w:val="single" w:sz="4" w:space="0" w:color="000000"/>
              <w:right w:val="single" w:sz="4" w:space="0" w:color="000000"/>
            </w:tcBorders>
          </w:tcPr>
          <w:p>
            <w:pPr/>
          </w:p>
        </w:tc>
        <w:tc>
          <w:tcPr>
            <w:tcW w:w="5479" w:type="dxa"/>
            <w:vMerge/>
            <w:tcBorders>
              <w:left w:val="single" w:sz="4" w:space="0" w:color="000000"/>
              <w:right w:val="single" w:sz="4" w:space="0" w:color="000000"/>
            </w:tcBorders>
          </w:tcPr>
          <w:p>
            <w:pPr/>
          </w:p>
        </w:tc>
      </w:tr>
      <w:tr>
        <w:trPr>
          <w:trHeight w:val="827" w:hRule="exact"/>
        </w:trPr>
        <w:tc>
          <w:tcPr>
            <w:tcW w:w="1102" w:type="dxa"/>
            <w:vMerge/>
            <w:tcBorders>
              <w:left w:val="single" w:sz="4" w:space="0" w:color="000000"/>
              <w:bottom w:val="single" w:sz="4" w:space="0" w:color="000000"/>
              <w:right w:val="single" w:sz="4" w:space="0" w:color="000000"/>
            </w:tcBorders>
          </w:tcPr>
          <w:p>
            <w:pPr/>
          </w:p>
        </w:tc>
        <w:tc>
          <w:tcPr>
            <w:tcW w:w="1700" w:type="dxa"/>
            <w:vMerge/>
            <w:tcBorders>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right="1"/>
              <w:jc w:val="center"/>
              <w:rPr>
                <w:rFonts w:ascii="楷体" w:hAnsi="楷体" w:cs="楷体" w:eastAsia="楷体"/>
                <w:sz w:val="21"/>
                <w:szCs w:val="21"/>
              </w:rPr>
            </w:pPr>
            <w:r>
              <w:rPr>
                <w:rFonts w:ascii="楷体" w:hAnsi="楷体" w:cs="楷体" w:eastAsia="楷体"/>
                <w:sz w:val="21"/>
                <w:szCs w:val="21"/>
              </w:rPr>
              <w:t>舞蹈</w:t>
            </w:r>
          </w:p>
          <w:p>
            <w:pPr>
              <w:pStyle w:val="TableParagraph"/>
              <w:spacing w:line="240" w:lineRule="auto" w:before="133"/>
              <w:ind w:right="3"/>
              <w:jc w:val="center"/>
              <w:rPr>
                <w:rFonts w:ascii="楷体" w:hAnsi="楷体" w:cs="楷体" w:eastAsia="楷体"/>
                <w:sz w:val="21"/>
                <w:szCs w:val="21"/>
              </w:rPr>
            </w:pPr>
            <w:r>
              <w:rPr>
                <w:rFonts w:ascii="楷体" w:hAnsi="楷体" w:cs="楷体" w:eastAsia="楷体"/>
                <w:sz w:val="21"/>
                <w:szCs w:val="21"/>
              </w:rPr>
              <w:t>（135106）</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sz w:val="18"/>
                <w:szCs w:val="1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舞蹈表演</w:t>
            </w:r>
          </w:p>
        </w:tc>
        <w:tc>
          <w:tcPr>
            <w:tcW w:w="1274" w:type="dxa"/>
            <w:vMerge/>
            <w:tcBorders>
              <w:left w:val="single" w:sz="4" w:space="0" w:color="000000"/>
              <w:bottom w:val="single" w:sz="4" w:space="0" w:color="000000"/>
              <w:right w:val="single" w:sz="4" w:space="0" w:color="000000"/>
            </w:tcBorders>
          </w:tcPr>
          <w:p>
            <w:pPr/>
          </w:p>
        </w:tc>
        <w:tc>
          <w:tcPr>
            <w:tcW w:w="1419" w:type="dxa"/>
            <w:vMerge/>
            <w:tcBorders>
              <w:left w:val="single" w:sz="4" w:space="0" w:color="000000"/>
              <w:bottom w:val="single" w:sz="4" w:space="0" w:color="000000"/>
              <w:right w:val="single" w:sz="4" w:space="0" w:color="000000"/>
            </w:tcBorders>
          </w:tcPr>
          <w:p>
            <w:pPr/>
          </w:p>
        </w:tc>
        <w:tc>
          <w:tcPr>
            <w:tcW w:w="5479" w:type="dxa"/>
            <w:vMerge/>
            <w:tcBorders>
              <w:left w:val="single" w:sz="4" w:space="0" w:color="000000"/>
              <w:bottom w:val="single" w:sz="4" w:space="0" w:color="000000"/>
              <w:right w:val="single" w:sz="4" w:space="0" w:color="000000"/>
            </w:tcBorders>
          </w:tcPr>
          <w:p>
            <w:pPr/>
          </w:p>
        </w:tc>
      </w:tr>
    </w:tbl>
    <w:p>
      <w:pPr>
        <w:spacing w:line="240" w:lineRule="auto" w:before="9"/>
        <w:rPr>
          <w:rFonts w:ascii="宋体" w:hAnsi="宋体" w:cs="宋体" w:eastAsia="宋体"/>
          <w:sz w:val="20"/>
          <w:szCs w:val="20"/>
        </w:rPr>
      </w:pPr>
    </w:p>
    <w:p>
      <w:pPr>
        <w:pStyle w:val="BodyText"/>
        <w:spacing w:line="240" w:lineRule="auto" w:before="34"/>
        <w:ind w:left="632" w:right="0"/>
        <w:jc w:val="left"/>
      </w:pPr>
      <w:r>
        <w:rPr>
          <w:rFonts w:ascii="Calibri" w:hAnsi="Calibri" w:cs="Calibri" w:eastAsia="Calibri"/>
        </w:rPr>
        <w:t>3</w:t>
      </w:r>
      <w:r>
        <w:rPr/>
        <w:t>、专业学位研究生（非全日制）</w:t>
      </w:r>
    </w:p>
    <w:p>
      <w:pPr>
        <w:spacing w:line="240" w:lineRule="auto" w:before="1"/>
        <w:rPr>
          <w:rFonts w:ascii="宋体" w:hAnsi="宋体" w:cs="宋体" w:eastAsia="宋体"/>
          <w:sz w:val="26"/>
          <w:szCs w:val="26"/>
        </w:rPr>
      </w:pPr>
    </w:p>
    <w:tbl>
      <w:tblPr>
        <w:tblW w:w="0" w:type="auto"/>
        <w:jc w:val="left"/>
        <w:tblInd w:w="101" w:type="dxa"/>
        <w:tblLayout w:type="fixed"/>
        <w:tblCellMar>
          <w:top w:w="0" w:type="dxa"/>
          <w:left w:w="0" w:type="dxa"/>
          <w:bottom w:w="0" w:type="dxa"/>
          <w:right w:w="0" w:type="dxa"/>
        </w:tblCellMar>
        <w:tblLook w:val="01E0"/>
      </w:tblPr>
      <w:tblGrid>
        <w:gridCol w:w="1102"/>
        <w:gridCol w:w="1700"/>
        <w:gridCol w:w="1701"/>
        <w:gridCol w:w="2126"/>
        <w:gridCol w:w="1276"/>
        <w:gridCol w:w="1417"/>
        <w:gridCol w:w="5479"/>
      </w:tblGrid>
      <w:tr>
        <w:trPr>
          <w:trHeight w:val="47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26" w:right="0"/>
              <w:jc w:val="left"/>
              <w:rPr>
                <w:rFonts w:ascii="楷体" w:hAnsi="楷体" w:cs="楷体" w:eastAsia="楷体"/>
                <w:sz w:val="21"/>
                <w:szCs w:val="21"/>
              </w:rPr>
            </w:pPr>
            <w:r>
              <w:rPr>
                <w:rFonts w:ascii="楷体" w:hAnsi="楷体" w:cs="楷体" w:eastAsia="楷体"/>
                <w:b/>
                <w:bCs/>
                <w:sz w:val="21"/>
                <w:szCs w:val="21"/>
              </w:rPr>
              <w:t>学科门类</w:t>
            </w:r>
            <w:r>
              <w:rPr>
                <w:rFonts w:ascii="楷体" w:hAnsi="楷体" w:cs="楷体" w:eastAsia="楷体"/>
                <w:sz w:val="21"/>
                <w:szCs w:val="21"/>
              </w:rPr>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61" w:right="0"/>
              <w:jc w:val="left"/>
              <w:rPr>
                <w:rFonts w:ascii="楷体" w:hAnsi="楷体" w:cs="楷体" w:eastAsia="楷体"/>
                <w:sz w:val="21"/>
                <w:szCs w:val="21"/>
              </w:rPr>
            </w:pPr>
            <w:r>
              <w:rPr>
                <w:rFonts w:ascii="楷体" w:hAnsi="楷体" w:cs="楷体" w:eastAsia="楷体"/>
                <w:b/>
                <w:bCs/>
                <w:sz w:val="21"/>
                <w:szCs w:val="21"/>
              </w:rPr>
              <w:t>一级学科/领域</w:t>
            </w:r>
            <w:r>
              <w:rPr>
                <w:rFonts w:ascii="楷体" w:hAnsi="楷体" w:cs="楷体" w:eastAsia="楷体"/>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63" w:right="0"/>
              <w:jc w:val="left"/>
              <w:rPr>
                <w:rFonts w:ascii="楷体" w:hAnsi="楷体" w:cs="楷体" w:eastAsia="楷体"/>
                <w:sz w:val="21"/>
                <w:szCs w:val="21"/>
              </w:rPr>
            </w:pPr>
            <w:r>
              <w:rPr>
                <w:rFonts w:ascii="楷体" w:hAnsi="楷体" w:cs="楷体" w:eastAsia="楷体"/>
                <w:b/>
                <w:bCs/>
                <w:sz w:val="21"/>
                <w:szCs w:val="21"/>
              </w:rPr>
              <w:t>二级学科/领域</w:t>
            </w:r>
            <w:r>
              <w:rPr>
                <w:rFonts w:ascii="楷体" w:hAnsi="楷体" w:cs="楷体" w:eastAsia="楷体"/>
                <w:sz w:val="21"/>
                <w:szCs w:val="21"/>
              </w:rPr>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212" w:right="0"/>
              <w:jc w:val="left"/>
              <w:rPr>
                <w:rFonts w:ascii="楷体" w:hAnsi="楷体" w:cs="楷体" w:eastAsia="楷体"/>
                <w:sz w:val="21"/>
                <w:szCs w:val="21"/>
              </w:rPr>
            </w:pPr>
            <w:r>
              <w:rPr>
                <w:rFonts w:ascii="楷体" w:hAnsi="楷体" w:cs="楷体" w:eastAsia="楷体"/>
                <w:b/>
                <w:bCs/>
                <w:sz w:val="21"/>
                <w:szCs w:val="21"/>
              </w:rPr>
              <w:t>培养方式</w:t>
            </w:r>
            <w:r>
              <w:rPr>
                <w:rFonts w:ascii="楷体" w:hAnsi="楷体" w:cs="楷体" w:eastAsia="楷体"/>
                <w:sz w:val="21"/>
                <w:szCs w:val="21"/>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right="0"/>
              <w:jc w:val="center"/>
              <w:rPr>
                <w:rFonts w:ascii="楷体" w:hAnsi="楷体" w:cs="楷体" w:eastAsia="楷体"/>
                <w:sz w:val="21"/>
                <w:szCs w:val="21"/>
              </w:rPr>
            </w:pPr>
            <w:r>
              <w:rPr>
                <w:rFonts w:ascii="楷体" w:hAnsi="楷体" w:cs="楷体" w:eastAsia="楷体"/>
                <w:b/>
                <w:bCs/>
                <w:sz w:val="21"/>
                <w:szCs w:val="21"/>
              </w:rPr>
              <w:t>学制</w:t>
            </w:r>
            <w:r>
              <w:rPr>
                <w:rFonts w:ascii="楷体" w:hAnsi="楷体" w:cs="楷体" w:eastAsia="楷体"/>
                <w:sz w:val="21"/>
                <w:szCs w:val="21"/>
              </w:rPr>
            </w:r>
          </w:p>
        </w:tc>
        <w:tc>
          <w:tcPr>
            <w:tcW w:w="54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right="0"/>
              <w:jc w:val="center"/>
              <w:rPr>
                <w:rFonts w:ascii="楷体" w:hAnsi="楷体" w:cs="楷体" w:eastAsia="楷体"/>
                <w:sz w:val="21"/>
                <w:szCs w:val="21"/>
              </w:rPr>
            </w:pPr>
            <w:r>
              <w:rPr>
                <w:rFonts w:ascii="楷体" w:hAnsi="楷体" w:cs="楷体" w:eastAsia="楷体"/>
                <w:b/>
                <w:bCs/>
                <w:sz w:val="21"/>
                <w:szCs w:val="21"/>
              </w:rPr>
              <w:t>备注</w:t>
            </w:r>
            <w:r>
              <w:rPr>
                <w:rFonts w:ascii="楷体" w:hAnsi="楷体" w:cs="楷体" w:eastAsia="楷体"/>
                <w:sz w:val="21"/>
                <w:szCs w:val="21"/>
              </w:rPr>
            </w:r>
          </w:p>
        </w:tc>
      </w:tr>
      <w:tr>
        <w:trPr>
          <w:trHeight w:val="478" w:hRule="exact"/>
        </w:trPr>
        <w:tc>
          <w:tcPr>
            <w:tcW w:w="110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1"/>
              <w:ind w:right="0"/>
              <w:jc w:val="left"/>
              <w:rPr>
                <w:rFonts w:ascii="宋体" w:hAnsi="宋体" w:cs="宋体" w:eastAsia="宋体"/>
                <w:sz w:val="29"/>
                <w:szCs w:val="29"/>
              </w:rPr>
            </w:pPr>
          </w:p>
          <w:p>
            <w:pPr>
              <w:pStyle w:val="TableParagraph"/>
              <w:spacing w:line="240" w:lineRule="auto"/>
              <w:ind w:left="231" w:right="0"/>
              <w:jc w:val="left"/>
              <w:rPr>
                <w:rFonts w:ascii="楷体" w:hAnsi="楷体" w:cs="楷体" w:eastAsia="楷体"/>
                <w:sz w:val="21"/>
                <w:szCs w:val="21"/>
              </w:rPr>
            </w:pPr>
            <w:r>
              <w:rPr>
                <w:rFonts w:ascii="楷体" w:hAnsi="楷体" w:cs="楷体" w:eastAsia="楷体"/>
                <w:sz w:val="21"/>
                <w:szCs w:val="21"/>
              </w:rPr>
              <w:t>艺术学</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left="231" w:right="0"/>
              <w:jc w:val="left"/>
              <w:rPr>
                <w:rFonts w:ascii="楷体" w:hAnsi="楷体" w:cs="楷体" w:eastAsia="楷体"/>
                <w:sz w:val="21"/>
                <w:szCs w:val="21"/>
              </w:rPr>
            </w:pPr>
            <w:r>
              <w:rPr>
                <w:rFonts w:ascii="楷体" w:hAnsi="楷体" w:cs="楷体" w:eastAsia="楷体"/>
                <w:sz w:val="21"/>
                <w:szCs w:val="21"/>
              </w:rPr>
              <w:t>（13）</w:t>
            </w:r>
          </w:p>
        </w:tc>
        <w:tc>
          <w:tcPr>
            <w:tcW w:w="170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1"/>
              <w:ind w:right="0"/>
              <w:jc w:val="left"/>
              <w:rPr>
                <w:rFonts w:ascii="宋体" w:hAnsi="宋体" w:cs="宋体" w:eastAsia="宋体"/>
                <w:sz w:val="29"/>
                <w:szCs w:val="29"/>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艺术</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（1351）</w:t>
            </w:r>
          </w:p>
        </w:tc>
        <w:tc>
          <w:tcPr>
            <w:tcW w:w="1701"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宋体" w:hAnsi="宋体" w:cs="宋体" w:eastAsia="宋体"/>
                <w:sz w:val="18"/>
                <w:szCs w:val="18"/>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w:t>
            </w:r>
          </w:p>
          <w:p>
            <w:pPr>
              <w:pStyle w:val="TableParagraph"/>
              <w:spacing w:line="240" w:lineRule="auto" w:before="9"/>
              <w:ind w:right="0"/>
              <w:jc w:val="left"/>
              <w:rPr>
                <w:rFonts w:ascii="宋体" w:hAnsi="宋体" w:cs="宋体" w:eastAsia="宋体"/>
                <w:sz w:val="17"/>
                <w:szCs w:val="17"/>
              </w:rPr>
            </w:pPr>
          </w:p>
          <w:p>
            <w:pPr>
              <w:pStyle w:val="TableParagraph"/>
              <w:spacing w:line="240" w:lineRule="auto"/>
              <w:ind w:right="3"/>
              <w:jc w:val="center"/>
              <w:rPr>
                <w:rFonts w:ascii="楷体" w:hAnsi="楷体" w:cs="楷体" w:eastAsia="楷体"/>
                <w:sz w:val="21"/>
                <w:szCs w:val="21"/>
              </w:rPr>
            </w:pPr>
            <w:r>
              <w:rPr>
                <w:rFonts w:ascii="楷体" w:hAnsi="楷体" w:cs="楷体" w:eastAsia="楷体"/>
                <w:sz w:val="21"/>
                <w:szCs w:val="21"/>
              </w:rPr>
              <w:t>（135101）</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03" w:right="0"/>
              <w:jc w:val="left"/>
              <w:rPr>
                <w:rFonts w:ascii="楷体" w:hAnsi="楷体" w:cs="楷体" w:eastAsia="楷体"/>
                <w:sz w:val="21"/>
                <w:szCs w:val="21"/>
              </w:rPr>
            </w:pPr>
            <w:r>
              <w:rPr>
                <w:rFonts w:ascii="楷体" w:hAnsi="楷体" w:cs="楷体" w:eastAsia="楷体"/>
                <w:sz w:val="21"/>
                <w:szCs w:val="21"/>
              </w:rPr>
              <w:t>作曲与作曲技术理论</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69"/>
              <w:ind w:left="212" w:right="0"/>
              <w:jc w:val="left"/>
              <w:rPr>
                <w:rFonts w:ascii="楷体" w:hAnsi="楷体" w:cs="楷体" w:eastAsia="楷体"/>
                <w:sz w:val="21"/>
                <w:szCs w:val="21"/>
              </w:rPr>
            </w:pPr>
            <w:r>
              <w:rPr>
                <w:rFonts w:ascii="楷体" w:hAnsi="楷体" w:cs="楷体" w:eastAsia="楷体"/>
                <w:sz w:val="21"/>
                <w:szCs w:val="21"/>
              </w:rPr>
              <w:t>非全日制</w:t>
            </w:r>
          </w:p>
        </w:tc>
        <w:tc>
          <w:tcPr>
            <w:tcW w:w="141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69"/>
              <w:ind w:right="1"/>
              <w:jc w:val="center"/>
              <w:rPr>
                <w:rFonts w:ascii="楷体" w:hAnsi="楷体" w:cs="楷体" w:eastAsia="楷体"/>
                <w:sz w:val="21"/>
                <w:szCs w:val="21"/>
              </w:rPr>
            </w:pPr>
            <w:r>
              <w:rPr>
                <w:rFonts w:ascii="楷体" w:hAnsi="楷体" w:cs="楷体" w:eastAsia="楷体"/>
                <w:sz w:val="21"/>
                <w:szCs w:val="21"/>
              </w:rPr>
              <w:t>4</w:t>
            </w:r>
            <w:r>
              <w:rPr>
                <w:rFonts w:ascii="楷体" w:hAnsi="楷体" w:cs="楷体" w:eastAsia="楷体"/>
                <w:spacing w:val="-56"/>
                <w:sz w:val="21"/>
                <w:szCs w:val="21"/>
              </w:rPr>
              <w:t> </w:t>
            </w:r>
            <w:r>
              <w:rPr>
                <w:rFonts w:ascii="楷体" w:hAnsi="楷体" w:cs="楷体" w:eastAsia="楷体"/>
                <w:sz w:val="21"/>
                <w:szCs w:val="21"/>
              </w:rPr>
              <w:t>年</w:t>
            </w:r>
          </w:p>
        </w:tc>
        <w:tc>
          <w:tcPr>
            <w:tcW w:w="547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3"/>
              <w:ind w:right="0"/>
              <w:jc w:val="left"/>
              <w:rPr>
                <w:rFonts w:ascii="宋体" w:hAnsi="宋体" w:cs="宋体" w:eastAsia="宋体"/>
                <w:sz w:val="17"/>
                <w:szCs w:val="17"/>
              </w:rPr>
            </w:pPr>
          </w:p>
          <w:p>
            <w:pPr>
              <w:pStyle w:val="TableParagraph"/>
              <w:spacing w:line="408" w:lineRule="auto"/>
              <w:ind w:left="104" w:right="114"/>
              <w:jc w:val="both"/>
              <w:rPr>
                <w:rFonts w:ascii="楷体" w:hAnsi="楷体" w:cs="楷体" w:eastAsia="楷体"/>
                <w:sz w:val="21"/>
                <w:szCs w:val="21"/>
              </w:rPr>
            </w:pPr>
            <w:r>
              <w:rPr>
                <w:rFonts w:ascii="楷体" w:hAnsi="楷体" w:cs="楷体" w:eastAsia="楷体"/>
                <w:sz w:val="21"/>
                <w:szCs w:val="21"/>
              </w:rPr>
              <w:t>各专业方向下设的研究方向、初试科目及要求、复试科目</w:t>
            </w:r>
            <w:r>
              <w:rPr>
                <w:rFonts w:ascii="楷体" w:hAnsi="楷体" w:cs="楷体" w:eastAsia="楷体"/>
                <w:w w:val="99"/>
                <w:sz w:val="21"/>
                <w:szCs w:val="21"/>
              </w:rPr>
              <w:t> </w:t>
            </w:r>
            <w:r>
              <w:rPr>
                <w:rFonts w:ascii="楷体" w:hAnsi="楷体" w:cs="楷体" w:eastAsia="楷体"/>
                <w:sz w:val="21"/>
                <w:szCs w:val="21"/>
              </w:rPr>
              <w:t>及要求、初复试各科目分值比例、考试大纲等要求与全日</w:t>
            </w:r>
            <w:r>
              <w:rPr>
                <w:rFonts w:ascii="楷体" w:hAnsi="楷体" w:cs="楷体" w:eastAsia="楷体"/>
                <w:w w:val="99"/>
                <w:sz w:val="21"/>
                <w:szCs w:val="21"/>
              </w:rPr>
              <w:t> </w:t>
            </w:r>
            <w:r>
              <w:rPr>
                <w:rFonts w:ascii="楷体" w:hAnsi="楷体" w:cs="楷体" w:eastAsia="楷体"/>
                <w:sz w:val="21"/>
                <w:szCs w:val="21"/>
              </w:rPr>
              <w:t>制专业学位研究生要求一致。</w:t>
            </w:r>
          </w:p>
        </w:tc>
      </w:tr>
      <w:tr>
        <w:trPr>
          <w:trHeight w:val="478" w:hRule="exact"/>
        </w:trPr>
        <w:tc>
          <w:tcPr>
            <w:tcW w:w="1102" w:type="dxa"/>
            <w:vMerge/>
            <w:tcBorders>
              <w:left w:val="single" w:sz="4" w:space="0" w:color="000000"/>
              <w:right w:val="single" w:sz="4" w:space="0" w:color="000000"/>
            </w:tcBorders>
          </w:tcPr>
          <w:p>
            <w:pPr/>
          </w:p>
        </w:tc>
        <w:tc>
          <w:tcPr>
            <w:tcW w:w="1700" w:type="dxa"/>
            <w:vMerge/>
            <w:tcBorders>
              <w:left w:val="single" w:sz="4" w:space="0" w:color="000000"/>
              <w:right w:val="single" w:sz="4" w:space="0" w:color="000000"/>
            </w:tcBorders>
          </w:tcPr>
          <w:p>
            <w:pPr/>
          </w:p>
        </w:tc>
        <w:tc>
          <w:tcPr>
            <w:tcW w:w="1701" w:type="dxa"/>
            <w:vMerge/>
            <w:tcBorders>
              <w:left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03" w:right="0"/>
              <w:jc w:val="left"/>
              <w:rPr>
                <w:rFonts w:ascii="楷体" w:hAnsi="楷体" w:cs="楷体" w:eastAsia="楷体"/>
                <w:sz w:val="21"/>
                <w:szCs w:val="21"/>
              </w:rPr>
            </w:pPr>
            <w:r>
              <w:rPr>
                <w:rFonts w:ascii="楷体" w:hAnsi="楷体" w:cs="楷体" w:eastAsia="楷体"/>
                <w:sz w:val="21"/>
                <w:szCs w:val="21"/>
              </w:rPr>
              <w:t>计算机音乐</w:t>
            </w:r>
          </w:p>
        </w:tc>
        <w:tc>
          <w:tcPr>
            <w:tcW w:w="1276"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5479" w:type="dxa"/>
            <w:vMerge/>
            <w:tcBorders>
              <w:left w:val="single" w:sz="4" w:space="0" w:color="000000"/>
              <w:right w:val="single" w:sz="4" w:space="0" w:color="000000"/>
            </w:tcBorders>
          </w:tcPr>
          <w:p>
            <w:pPr/>
          </w:p>
        </w:tc>
      </w:tr>
      <w:tr>
        <w:trPr>
          <w:trHeight w:val="478" w:hRule="exact"/>
        </w:trPr>
        <w:tc>
          <w:tcPr>
            <w:tcW w:w="1102" w:type="dxa"/>
            <w:vMerge/>
            <w:tcBorders>
              <w:left w:val="single" w:sz="4" w:space="0" w:color="000000"/>
              <w:right w:val="single" w:sz="4" w:space="0" w:color="000000"/>
            </w:tcBorders>
          </w:tcPr>
          <w:p>
            <w:pPr/>
          </w:p>
        </w:tc>
        <w:tc>
          <w:tcPr>
            <w:tcW w:w="1700" w:type="dxa"/>
            <w:vMerge/>
            <w:tcBorders>
              <w:left w:val="single" w:sz="4" w:space="0" w:color="000000"/>
              <w:right w:val="single" w:sz="4" w:space="0" w:color="000000"/>
            </w:tcBorders>
          </w:tcPr>
          <w:p>
            <w:pPr/>
          </w:p>
        </w:tc>
        <w:tc>
          <w:tcPr>
            <w:tcW w:w="1701" w:type="dxa"/>
            <w:vMerge/>
            <w:tcBorders>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楷体" w:hAnsi="楷体" w:cs="楷体" w:eastAsia="楷体"/>
                <w:sz w:val="21"/>
                <w:szCs w:val="21"/>
              </w:rPr>
            </w:pPr>
            <w:r>
              <w:rPr>
                <w:rFonts w:ascii="楷体" w:hAnsi="楷体" w:cs="楷体" w:eastAsia="楷体"/>
                <w:sz w:val="21"/>
                <w:szCs w:val="21"/>
              </w:rPr>
              <w:t>音乐表演与教学</w:t>
            </w:r>
          </w:p>
        </w:tc>
        <w:tc>
          <w:tcPr>
            <w:tcW w:w="1276" w:type="dxa"/>
            <w:vMerge/>
            <w:tcBorders>
              <w:left w:val="single" w:sz="4" w:space="0" w:color="000000"/>
              <w:right w:val="single" w:sz="4" w:space="0" w:color="000000"/>
            </w:tcBorders>
          </w:tcPr>
          <w:p>
            <w:pPr/>
          </w:p>
        </w:tc>
        <w:tc>
          <w:tcPr>
            <w:tcW w:w="1417" w:type="dxa"/>
            <w:vMerge/>
            <w:tcBorders>
              <w:left w:val="single" w:sz="4" w:space="0" w:color="000000"/>
              <w:right w:val="single" w:sz="4" w:space="0" w:color="000000"/>
            </w:tcBorders>
          </w:tcPr>
          <w:p>
            <w:pPr/>
          </w:p>
        </w:tc>
        <w:tc>
          <w:tcPr>
            <w:tcW w:w="5479" w:type="dxa"/>
            <w:vMerge/>
            <w:tcBorders>
              <w:left w:val="single" w:sz="4" w:space="0" w:color="000000"/>
              <w:right w:val="single" w:sz="4" w:space="0" w:color="000000"/>
            </w:tcBorders>
          </w:tcPr>
          <w:p>
            <w:pPr/>
          </w:p>
        </w:tc>
      </w:tr>
      <w:tr>
        <w:trPr>
          <w:trHeight w:val="827" w:hRule="exact"/>
        </w:trPr>
        <w:tc>
          <w:tcPr>
            <w:tcW w:w="1102" w:type="dxa"/>
            <w:vMerge/>
            <w:tcBorders>
              <w:left w:val="single" w:sz="4" w:space="0" w:color="000000"/>
              <w:bottom w:val="single" w:sz="4" w:space="0" w:color="000000"/>
              <w:right w:val="single" w:sz="4" w:space="0" w:color="000000"/>
            </w:tcBorders>
          </w:tcPr>
          <w:p>
            <w:pPr/>
          </w:p>
        </w:tc>
        <w:tc>
          <w:tcPr>
            <w:tcW w:w="1700" w:type="dxa"/>
            <w:vMerge/>
            <w:tcBorders>
              <w:left w:val="single" w:sz="4" w:space="0" w:color="000000"/>
              <w:bottom w:val="single" w:sz="4" w:space="0" w:color="000000"/>
              <w:right w:val="single" w:sz="4" w:space="0" w:color="000000"/>
            </w:tcBorders>
          </w:tcPr>
          <w:p>
            <w:pP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right="1"/>
              <w:jc w:val="center"/>
              <w:rPr>
                <w:rFonts w:ascii="楷体" w:hAnsi="楷体" w:cs="楷体" w:eastAsia="楷体"/>
                <w:sz w:val="21"/>
                <w:szCs w:val="21"/>
              </w:rPr>
            </w:pPr>
            <w:r>
              <w:rPr>
                <w:rFonts w:ascii="楷体" w:hAnsi="楷体" w:cs="楷体" w:eastAsia="楷体"/>
                <w:sz w:val="21"/>
                <w:szCs w:val="21"/>
              </w:rPr>
              <w:t>舞蹈</w:t>
            </w:r>
          </w:p>
          <w:p>
            <w:pPr>
              <w:pStyle w:val="TableParagraph"/>
              <w:spacing w:line="240" w:lineRule="auto" w:before="133"/>
              <w:ind w:right="3"/>
              <w:jc w:val="center"/>
              <w:rPr>
                <w:rFonts w:ascii="楷体" w:hAnsi="楷体" w:cs="楷体" w:eastAsia="楷体"/>
                <w:sz w:val="21"/>
                <w:szCs w:val="21"/>
              </w:rPr>
            </w:pPr>
            <w:r>
              <w:rPr>
                <w:rFonts w:ascii="楷体" w:hAnsi="楷体" w:cs="楷体" w:eastAsia="楷体"/>
                <w:sz w:val="21"/>
                <w:szCs w:val="21"/>
              </w:rPr>
              <w:t>（135106）</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宋体" w:hAnsi="宋体" w:cs="宋体" w:eastAsia="宋体"/>
                <w:sz w:val="18"/>
                <w:szCs w:val="1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舞蹈表演</w:t>
            </w:r>
          </w:p>
        </w:tc>
        <w:tc>
          <w:tcPr>
            <w:tcW w:w="1276" w:type="dxa"/>
            <w:vMerge/>
            <w:tcBorders>
              <w:left w:val="single" w:sz="4" w:space="0" w:color="000000"/>
              <w:bottom w:val="single" w:sz="4" w:space="0" w:color="000000"/>
              <w:right w:val="single" w:sz="4" w:space="0" w:color="000000"/>
            </w:tcBorders>
          </w:tcPr>
          <w:p>
            <w:pPr/>
          </w:p>
        </w:tc>
        <w:tc>
          <w:tcPr>
            <w:tcW w:w="1417" w:type="dxa"/>
            <w:vMerge/>
            <w:tcBorders>
              <w:left w:val="single" w:sz="4" w:space="0" w:color="000000"/>
              <w:bottom w:val="single" w:sz="4" w:space="0" w:color="000000"/>
              <w:right w:val="single" w:sz="4" w:space="0" w:color="000000"/>
            </w:tcBorders>
          </w:tcPr>
          <w:p>
            <w:pPr/>
          </w:p>
        </w:tc>
        <w:tc>
          <w:tcPr>
            <w:tcW w:w="5479" w:type="dxa"/>
            <w:vMerge/>
            <w:tcBorders>
              <w:left w:val="single" w:sz="4" w:space="0" w:color="000000"/>
              <w:bottom w:val="single" w:sz="4" w:space="0" w:color="000000"/>
              <w:right w:val="single" w:sz="4" w:space="0" w:color="000000"/>
            </w:tcBorders>
          </w:tcPr>
          <w:p>
            <w:pPr/>
          </w:p>
        </w:tc>
      </w:tr>
    </w:tbl>
    <w:p>
      <w:pPr>
        <w:spacing w:line="240" w:lineRule="auto" w:before="8"/>
        <w:rPr>
          <w:rFonts w:ascii="宋体" w:hAnsi="宋体" w:cs="宋体" w:eastAsia="宋体"/>
          <w:sz w:val="20"/>
          <w:szCs w:val="20"/>
        </w:rPr>
      </w:pPr>
    </w:p>
    <w:p>
      <w:pPr>
        <w:pStyle w:val="Heading2"/>
        <w:spacing w:line="240" w:lineRule="auto" w:before="34"/>
        <w:ind w:left="212" w:right="0"/>
        <w:jc w:val="left"/>
        <w:rPr>
          <w:b w:val="0"/>
          <w:bCs w:val="0"/>
        </w:rPr>
      </w:pPr>
      <w:r>
        <w:rPr/>
        <w:t>三、报考条件</w:t>
      </w:r>
      <w:r>
        <w:rPr>
          <w:b w:val="0"/>
          <w:bCs w:val="0"/>
        </w:rPr>
      </w:r>
    </w:p>
    <w:p>
      <w:pPr>
        <w:spacing w:line="240" w:lineRule="auto" w:before="10"/>
        <w:rPr>
          <w:rFonts w:ascii="宋体" w:hAnsi="宋体" w:cs="宋体" w:eastAsia="宋体"/>
          <w:b/>
          <w:bCs/>
          <w:sz w:val="14"/>
          <w:szCs w:val="14"/>
        </w:rPr>
      </w:pPr>
    </w:p>
    <w:p>
      <w:pPr>
        <w:pStyle w:val="BodyText"/>
        <w:spacing w:line="240" w:lineRule="auto" w:before="0"/>
        <w:ind w:left="632" w:right="0"/>
        <w:jc w:val="left"/>
      </w:pPr>
      <w:r>
        <w:rPr>
          <w:rFonts w:ascii="Calibri" w:hAnsi="Calibri" w:cs="Calibri" w:eastAsia="Calibri"/>
        </w:rPr>
        <w:t>1</w:t>
      </w:r>
      <w:r>
        <w:rPr/>
        <w:t>、中华人民共和国公民。</w:t>
      </w:r>
    </w:p>
    <w:p>
      <w:pPr>
        <w:pStyle w:val="BodyText"/>
        <w:spacing w:line="240" w:lineRule="auto"/>
        <w:ind w:left="632" w:right="0"/>
        <w:jc w:val="left"/>
      </w:pPr>
      <w:r>
        <w:rPr>
          <w:rFonts w:ascii="Calibri" w:hAnsi="Calibri" w:cs="Calibri" w:eastAsia="Calibri"/>
        </w:rPr>
        <w:t>2</w:t>
      </w:r>
      <w:r>
        <w:rPr/>
        <w:t>、拥护中国共产党的领导，品德良好，遵纪守法。</w:t>
      </w:r>
    </w:p>
    <w:p>
      <w:pPr>
        <w:pStyle w:val="BodyText"/>
        <w:spacing w:line="240" w:lineRule="auto"/>
        <w:ind w:left="632" w:right="0"/>
        <w:jc w:val="left"/>
      </w:pPr>
      <w:r>
        <w:rPr>
          <w:rFonts w:ascii="Calibri" w:hAnsi="Calibri" w:cs="Calibri" w:eastAsia="Calibri"/>
        </w:rPr>
        <w:t>3</w:t>
      </w:r>
      <w:r>
        <w:rPr/>
        <w:t>、考生学业水平必须符合下列条件之一：</w:t>
      </w:r>
    </w:p>
    <w:p>
      <w:pPr>
        <w:pStyle w:val="BodyText"/>
        <w:spacing w:line="240" w:lineRule="auto"/>
        <w:ind w:left="632" w:right="0"/>
        <w:jc w:val="left"/>
      </w:pPr>
      <w:r>
        <w:rPr/>
        <w:t>（</w:t>
      </w:r>
      <w:r>
        <w:rPr>
          <w:rFonts w:ascii="Calibri" w:hAnsi="Calibri" w:cs="Calibri" w:eastAsia="Calibri"/>
        </w:rPr>
        <w:t>1</w:t>
      </w:r>
      <w:r>
        <w:rPr/>
        <w:t>）国家承认学历的应届本科毕业生（含普通高校、成人高校、普通高校举办的成人高等学历教育等应届本科毕业生）及自学考试和网络教育届时可毕业</w:t>
      </w:r>
    </w:p>
    <w:p>
      <w:pPr>
        <w:spacing w:after="0" w:line="240" w:lineRule="auto"/>
        <w:jc w:val="left"/>
        <w:sectPr>
          <w:pgSz w:w="16840" w:h="11910" w:orient="landscape"/>
          <w:pgMar w:header="0" w:footer="975" w:top="840" w:bottom="1160" w:left="920" w:right="900"/>
        </w:sectPr>
      </w:pPr>
    </w:p>
    <w:p>
      <w:pPr>
        <w:pStyle w:val="BodyText"/>
        <w:spacing w:line="240" w:lineRule="auto" w:before="13"/>
        <w:ind w:right="0"/>
        <w:jc w:val="left"/>
      </w:pPr>
      <w:r>
        <w:rPr/>
        <w:t>本科生，录取当年</w:t>
      </w:r>
      <w:r>
        <w:rPr>
          <w:spacing w:val="-59"/>
        </w:rPr>
        <w:t> </w:t>
      </w:r>
      <w:r>
        <w:rPr>
          <w:rFonts w:ascii="Calibri" w:hAnsi="Calibri" w:cs="Calibri" w:eastAsia="Calibri"/>
        </w:rPr>
        <w:t>9</w:t>
      </w:r>
      <w:r>
        <w:rPr>
          <w:rFonts w:ascii="Calibri" w:hAnsi="Calibri" w:cs="Calibri" w:eastAsia="Calibri"/>
          <w:spacing w:val="-4"/>
        </w:rPr>
        <w:t> </w:t>
      </w:r>
      <w:r>
        <w:rPr/>
        <w:t>月</w:t>
      </w:r>
      <w:r>
        <w:rPr>
          <w:spacing w:val="-59"/>
        </w:rPr>
        <w:t> </w:t>
      </w:r>
      <w:r>
        <w:rPr>
          <w:rFonts w:ascii="Calibri" w:hAnsi="Calibri" w:cs="Calibri" w:eastAsia="Calibri"/>
        </w:rPr>
        <w:t>1</w:t>
      </w:r>
      <w:r>
        <w:rPr>
          <w:rFonts w:ascii="Calibri" w:hAnsi="Calibri" w:cs="Calibri" w:eastAsia="Calibri"/>
          <w:spacing w:val="-4"/>
        </w:rPr>
        <w:t> </w:t>
      </w:r>
      <w:r>
        <w:rPr/>
        <w:t>日前须取得国家承认的本科毕业证书或教育部留学服务中心出具的《国（境）外学历学位认证书》，否则录取资格无效。</w:t>
      </w:r>
    </w:p>
    <w:p>
      <w:pPr>
        <w:pStyle w:val="BodyText"/>
        <w:spacing w:line="240" w:lineRule="auto"/>
        <w:ind w:left="532" w:right="0"/>
        <w:jc w:val="left"/>
      </w:pPr>
      <w:r>
        <w:rPr/>
        <w:t>（</w:t>
      </w:r>
      <w:r>
        <w:rPr>
          <w:rFonts w:ascii="Calibri" w:hAnsi="Calibri" w:cs="Calibri" w:eastAsia="Calibri"/>
        </w:rPr>
        <w:t>2</w:t>
      </w:r>
      <w:r>
        <w:rPr/>
        <w:t>）具有国家承认的大学本科毕业学历的人员。</w:t>
      </w:r>
    </w:p>
    <w:p>
      <w:pPr>
        <w:pStyle w:val="BodyText"/>
        <w:spacing w:line="369" w:lineRule="auto"/>
        <w:ind w:right="125" w:firstLine="420"/>
        <w:jc w:val="both"/>
      </w:pPr>
      <w:r>
        <w:rPr/>
        <w:t>（</w:t>
      </w:r>
      <w:r>
        <w:rPr>
          <w:rFonts w:ascii="Calibri" w:hAnsi="Calibri" w:cs="Calibri" w:eastAsia="Calibri"/>
        </w:rPr>
        <w:t>3</w:t>
      </w:r>
      <w:r>
        <w:rPr/>
        <w:t>）获得国家承认的高职高专毕业学历后满</w:t>
      </w:r>
      <w:r>
        <w:rPr>
          <w:spacing w:val="-48"/>
        </w:rPr>
        <w:t> </w:t>
      </w:r>
      <w:r>
        <w:rPr>
          <w:rFonts w:ascii="Calibri" w:hAnsi="Calibri" w:cs="Calibri" w:eastAsia="Calibri"/>
        </w:rPr>
        <w:t>2</w:t>
      </w:r>
      <w:r>
        <w:rPr>
          <w:rFonts w:ascii="Calibri" w:hAnsi="Calibri" w:cs="Calibri" w:eastAsia="Calibri"/>
          <w:spacing w:val="9"/>
        </w:rPr>
        <w:t> </w:t>
      </w:r>
      <w:r>
        <w:rPr/>
        <w:t>年</w:t>
      </w:r>
      <w:r>
        <w:rPr>
          <w:rFonts w:ascii="Calibri" w:hAnsi="Calibri" w:cs="Calibri" w:eastAsia="Calibri"/>
        </w:rPr>
        <w:t>(</w:t>
      </w:r>
      <w:r>
        <w:rPr/>
        <w:t>从毕业后到录取当年</w:t>
      </w:r>
      <w:r>
        <w:rPr>
          <w:spacing w:val="-51"/>
        </w:rPr>
        <w:t> </w:t>
      </w:r>
      <w:r>
        <w:rPr>
          <w:rFonts w:ascii="Calibri" w:hAnsi="Calibri" w:cs="Calibri" w:eastAsia="Calibri"/>
        </w:rPr>
        <w:t>9</w:t>
      </w:r>
      <w:r>
        <w:rPr>
          <w:rFonts w:ascii="Calibri" w:hAnsi="Calibri" w:cs="Calibri" w:eastAsia="Calibri"/>
          <w:spacing w:val="9"/>
        </w:rPr>
        <w:t> </w:t>
      </w:r>
      <w:r>
        <w:rPr/>
        <w:t>月</w:t>
      </w:r>
      <w:r>
        <w:rPr>
          <w:spacing w:val="-51"/>
        </w:rPr>
        <w:t> </w:t>
      </w:r>
      <w:r>
        <w:rPr>
          <w:rFonts w:ascii="Calibri" w:hAnsi="Calibri" w:cs="Calibri" w:eastAsia="Calibri"/>
        </w:rPr>
        <w:t>1</w:t>
      </w:r>
      <w:r>
        <w:rPr>
          <w:rFonts w:ascii="Calibri" w:hAnsi="Calibri" w:cs="Calibri" w:eastAsia="Calibri"/>
          <w:spacing w:val="9"/>
        </w:rPr>
        <w:t> </w:t>
      </w:r>
      <w:r>
        <w:rPr/>
        <w:t>日，下同</w:t>
      </w:r>
      <w:r>
        <w:rPr>
          <w:rFonts w:ascii="Calibri" w:hAnsi="Calibri" w:cs="Calibri" w:eastAsia="Calibri"/>
        </w:rPr>
        <w:t>)</w:t>
      </w:r>
      <w:r>
        <w:rPr/>
        <w:t>或</w:t>
      </w:r>
      <w:r>
        <w:rPr>
          <w:spacing w:val="-48"/>
        </w:rPr>
        <w:t> </w:t>
      </w:r>
      <w:r>
        <w:rPr>
          <w:rFonts w:ascii="Calibri" w:hAnsi="Calibri" w:cs="Calibri" w:eastAsia="Calibri"/>
        </w:rPr>
        <w:t>2</w:t>
      </w:r>
      <w:r>
        <w:rPr>
          <w:rFonts w:ascii="Calibri" w:hAnsi="Calibri" w:cs="Calibri" w:eastAsia="Calibri"/>
          <w:spacing w:val="9"/>
        </w:rPr>
        <w:t> </w:t>
      </w:r>
      <w:r>
        <w:rPr/>
        <w:t>年以上的人员，以及国家承认学历的本科结业生，符合招生单</w:t>
      </w:r>
      <w:r>
        <w:rPr>
          <w:w w:val="99"/>
        </w:rPr>
        <w:t> </w:t>
      </w:r>
      <w:r>
        <w:rPr/>
        <w:t>位根据本单位的培养目标对考生提出的具体学业要求的，按本科毕业同等学力身份报考。</w:t>
      </w:r>
    </w:p>
    <w:p>
      <w:pPr>
        <w:pStyle w:val="BodyText"/>
        <w:spacing w:line="240" w:lineRule="auto" w:before="82"/>
        <w:ind w:left="532" w:right="0"/>
        <w:jc w:val="left"/>
      </w:pPr>
      <w:r>
        <w:rPr/>
        <w:t>（</w:t>
      </w:r>
      <w:r>
        <w:rPr>
          <w:rFonts w:ascii="Calibri" w:hAnsi="Calibri" w:cs="Calibri" w:eastAsia="Calibri"/>
        </w:rPr>
        <w:t>4</w:t>
      </w:r>
      <w:r>
        <w:rPr/>
        <w:t>）已获硕士、博士学位的人员。在校研究生报考须在报名前征得所在培养单位同意。</w:t>
      </w:r>
    </w:p>
    <w:p>
      <w:pPr>
        <w:pStyle w:val="BodyText"/>
        <w:spacing w:line="240" w:lineRule="auto"/>
        <w:ind w:left="532" w:right="0"/>
        <w:jc w:val="left"/>
      </w:pPr>
      <w:r>
        <w:rPr>
          <w:rFonts w:ascii="Calibri" w:hAnsi="Calibri" w:cs="Calibri" w:eastAsia="Calibri"/>
        </w:rPr>
        <w:t>4</w:t>
      </w:r>
      <w:r>
        <w:rPr/>
        <w:t>、身体健康状况符合国家和招生单位规定的体检要求。</w:t>
      </w:r>
    </w:p>
    <w:p>
      <w:pPr>
        <w:pStyle w:val="BodyText"/>
        <w:spacing w:line="388" w:lineRule="auto"/>
        <w:ind w:right="130" w:firstLine="420"/>
        <w:jc w:val="both"/>
      </w:pPr>
      <w:r>
        <w:rPr>
          <w:rFonts w:ascii="Calibri" w:hAnsi="Calibri" w:cs="Calibri" w:eastAsia="Calibri"/>
          <w:w w:val="95"/>
        </w:rPr>
        <w:t>5</w:t>
      </w:r>
      <w:r>
        <w:rPr>
          <w:w w:val="95"/>
        </w:rPr>
        <w:t>、报考“退役大学生士兵”专项硕士研究生招生计划的考生，应为高校学生应征入伍退出现役，且符合硕士研究生报考条件者（高校学生指全日制普通本</w:t>
      </w:r>
      <w:r>
        <w:rPr>
          <w:spacing w:val="35"/>
          <w:w w:val="95"/>
        </w:rPr>
        <w:t> </w:t>
      </w:r>
      <w:r>
        <w:rPr>
          <w:spacing w:val="35"/>
          <w:w w:val="95"/>
        </w:rPr>
      </w:r>
      <w:r>
        <w:rPr/>
        <w:t>专科（含高职）、研究生、第二学士学位的应（往）届毕业生、在校生和入学新生，以及成人高校招收的普通本专科（高职）应（往）届毕业生、在校生和入</w:t>
      </w:r>
      <w:r>
        <w:rPr>
          <w:spacing w:val="-42"/>
        </w:rPr>
        <w:t> </w:t>
      </w:r>
      <w:r>
        <w:rPr>
          <w:spacing w:val="-42"/>
        </w:rPr>
      </w:r>
      <w:r>
        <w:rPr/>
        <w:t>学新生，下同）。考生报名时应选择填报“退役大学生士兵”专项计划，并填报本人入伍前的入学信息及入伍、退役等相关信息。</w:t>
      </w:r>
    </w:p>
    <w:p>
      <w:pPr>
        <w:spacing w:line="240" w:lineRule="auto" w:before="2"/>
        <w:rPr>
          <w:rFonts w:ascii="宋体" w:hAnsi="宋体" w:cs="宋体" w:eastAsia="宋体"/>
          <w:sz w:val="23"/>
          <w:szCs w:val="23"/>
        </w:rPr>
      </w:pPr>
    </w:p>
    <w:p>
      <w:pPr>
        <w:pStyle w:val="BodyText"/>
        <w:spacing w:line="410" w:lineRule="auto" w:before="0"/>
        <w:ind w:left="532" w:right="0" w:hanging="420"/>
        <w:jc w:val="left"/>
      </w:pPr>
      <w:r>
        <w:rPr>
          <w:rFonts w:ascii="宋体" w:hAnsi="宋体" w:cs="宋体" w:eastAsia="宋体"/>
          <w:b/>
          <w:bCs/>
        </w:rPr>
        <w:t>四、报名程序及要求</w:t>
      </w:r>
      <w:r>
        <w:rPr>
          <w:rFonts w:ascii="宋体" w:hAnsi="宋体" w:cs="宋体" w:eastAsia="宋体"/>
          <w:b/>
          <w:bCs/>
          <w:w w:val="99"/>
        </w:rPr>
        <w:t> </w:t>
      </w:r>
      <w:r>
        <w:rPr>
          <w:spacing w:val="2"/>
          <w:w w:val="95"/>
        </w:rPr>
        <w:t>攻读硕士学位研究生报名包括网上报名和网上确认两个阶段，考生报考费采取在中国研究生招生信息网（公网网址：</w:t>
      </w:r>
      <w:r>
        <w:rPr>
          <w:rFonts w:ascii="Calibri" w:hAnsi="Calibri" w:cs="Calibri" w:eastAsia="Calibri"/>
          <w:spacing w:val="2"/>
          <w:w w:val="95"/>
        </w:rPr>
        <w:t>https</w:t>
      </w:r>
      <w:r>
        <w:rPr>
          <w:spacing w:val="2"/>
          <w:w w:val="95"/>
        </w:rPr>
        <w:t>：</w:t>
      </w:r>
      <w:r>
        <w:rPr>
          <w:rFonts w:ascii="Calibri" w:hAnsi="Calibri" w:cs="Calibri" w:eastAsia="Calibri"/>
          <w:spacing w:val="2"/>
          <w:w w:val="95"/>
        </w:rPr>
        <w:t>//yz.chsi.com.cn</w:t>
      </w:r>
      <w:r>
        <w:rPr>
          <w:spacing w:val="2"/>
          <w:w w:val="95"/>
        </w:rPr>
        <w:t>，教育网址：</w:t>
      </w:r>
      <w:r>
        <w:rPr>
          <w:spacing w:val="2"/>
        </w:rPr>
      </w:r>
    </w:p>
    <w:p>
      <w:pPr>
        <w:pStyle w:val="BodyText"/>
        <w:spacing w:line="286" w:lineRule="exact" w:before="0"/>
        <w:ind w:right="0"/>
        <w:jc w:val="left"/>
      </w:pPr>
      <w:r>
        <w:rPr>
          <w:rFonts w:ascii="Calibri" w:hAnsi="Calibri" w:cs="Calibri" w:eastAsia="Calibri"/>
          <w:w w:val="95"/>
        </w:rPr>
        <w:t>https://yz.chsi.cn</w:t>
      </w:r>
      <w:r>
        <w:rPr>
          <w:w w:val="95"/>
        </w:rPr>
        <w:t>，以下简称“研招网”）统一网上缴费方式。考生必须在“音乐与舞蹈学”（全日制学术学位）、“思想政治教育”（全日制学术学位）、“音</w:t>
      </w:r>
      <w:r>
        <w:rPr/>
      </w:r>
    </w:p>
    <w:p>
      <w:pPr>
        <w:pStyle w:val="BodyText"/>
        <w:spacing w:line="240" w:lineRule="auto" w:before="164"/>
        <w:ind w:right="0"/>
        <w:jc w:val="left"/>
      </w:pPr>
      <w:r>
        <w:rPr/>
        <w:t>乐”和“舞蹈”（全日制、非全日制专业学位）四个学科（领域）中仅选其中一个专业（研究方向）进行网上报名和网上确认。</w:t>
      </w:r>
    </w:p>
    <w:p>
      <w:pPr>
        <w:spacing w:line="240" w:lineRule="auto" w:before="12"/>
        <w:rPr>
          <w:rFonts w:ascii="宋体" w:hAnsi="宋体" w:cs="宋体" w:eastAsia="宋体"/>
          <w:sz w:val="14"/>
          <w:szCs w:val="14"/>
        </w:rPr>
      </w:pPr>
    </w:p>
    <w:p>
      <w:pPr>
        <w:pStyle w:val="BodyText"/>
        <w:spacing w:line="388" w:lineRule="auto" w:before="0"/>
        <w:ind w:right="108" w:firstLine="420"/>
        <w:jc w:val="both"/>
      </w:pPr>
      <w:r>
        <w:rPr>
          <w:rFonts w:ascii="Calibri" w:hAnsi="Calibri" w:cs="Calibri" w:eastAsia="Calibri"/>
          <w:b/>
          <w:bCs/>
        </w:rPr>
        <w:t>1</w:t>
      </w:r>
      <w:r>
        <w:rPr>
          <w:rFonts w:ascii="宋体" w:hAnsi="宋体" w:cs="宋体" w:eastAsia="宋体"/>
          <w:b/>
          <w:bCs/>
        </w:rPr>
        <w:t>、初试网上报名：</w:t>
      </w:r>
      <w:r>
        <w:rPr/>
        <w:t>网上报名时间为</w:t>
      </w:r>
      <w:r>
        <w:rPr>
          <w:spacing w:val="-58"/>
        </w:rPr>
        <w:t> </w:t>
      </w:r>
      <w:r>
        <w:rPr>
          <w:rFonts w:ascii="Calibri" w:hAnsi="Calibri" w:cs="Calibri" w:eastAsia="Calibri"/>
        </w:rPr>
        <w:t>2020</w:t>
      </w:r>
      <w:r>
        <w:rPr>
          <w:rFonts w:ascii="Calibri" w:hAnsi="Calibri" w:cs="Calibri" w:eastAsia="Calibri"/>
          <w:spacing w:val="2"/>
        </w:rPr>
        <w:t> </w:t>
      </w:r>
      <w:r>
        <w:rPr/>
        <w:t>年</w:t>
      </w:r>
      <w:r>
        <w:rPr>
          <w:spacing w:val="-55"/>
        </w:rPr>
        <w:t> </w:t>
      </w:r>
      <w:r>
        <w:rPr>
          <w:rFonts w:ascii="Calibri" w:hAnsi="Calibri" w:cs="Calibri" w:eastAsia="Calibri"/>
        </w:rPr>
        <w:t>10 </w:t>
      </w:r>
      <w:r>
        <w:rPr/>
        <w:t>月</w:t>
      </w:r>
      <w:r>
        <w:rPr>
          <w:spacing w:val="-55"/>
        </w:rPr>
        <w:t> </w:t>
      </w:r>
      <w:r>
        <w:rPr>
          <w:rFonts w:ascii="Calibri" w:hAnsi="Calibri" w:cs="Calibri" w:eastAsia="Calibri"/>
        </w:rPr>
        <w:t>10 </w:t>
      </w:r>
      <w:r>
        <w:rPr/>
        <w:t>日至</w:t>
      </w:r>
      <w:r>
        <w:rPr>
          <w:spacing w:val="-55"/>
        </w:rPr>
        <w:t> </w:t>
      </w:r>
      <w:r>
        <w:rPr>
          <w:rFonts w:ascii="Calibri" w:hAnsi="Calibri" w:cs="Calibri" w:eastAsia="Calibri"/>
        </w:rPr>
        <w:t>31 </w:t>
      </w:r>
      <w:r>
        <w:rPr>
          <w:spacing w:val="-3"/>
        </w:rPr>
        <w:t>日，每天</w:t>
      </w:r>
      <w:r>
        <w:rPr>
          <w:spacing w:val="-58"/>
        </w:rPr>
        <w:t> </w:t>
      </w:r>
      <w:r>
        <w:rPr>
          <w:rFonts w:ascii="Calibri" w:hAnsi="Calibri" w:cs="Calibri" w:eastAsia="Calibri"/>
        </w:rPr>
        <w:t>9:00-22:00</w:t>
      </w:r>
      <w:r>
        <w:rPr/>
        <w:t>。</w:t>
      </w:r>
      <w:r>
        <w:rPr>
          <w:rFonts w:ascii="Calibri" w:hAnsi="Calibri" w:cs="Calibri" w:eastAsia="Calibri"/>
        </w:rPr>
        <w:t>2020</w:t>
      </w:r>
      <w:r>
        <w:rPr>
          <w:rFonts w:ascii="Calibri" w:hAnsi="Calibri" w:cs="Calibri" w:eastAsia="Calibri"/>
          <w:spacing w:val="2"/>
        </w:rPr>
        <w:t> </w:t>
      </w:r>
      <w:r>
        <w:rPr/>
        <w:t>年</w:t>
      </w:r>
      <w:r>
        <w:rPr>
          <w:spacing w:val="-56"/>
        </w:rPr>
        <w:t> </w:t>
      </w:r>
      <w:r>
        <w:rPr>
          <w:rFonts w:ascii="仿宋" w:hAnsi="仿宋" w:cs="仿宋" w:eastAsia="仿宋"/>
        </w:rPr>
        <w:t>9</w:t>
      </w:r>
      <w:r>
        <w:rPr>
          <w:rFonts w:ascii="仿宋" w:hAnsi="仿宋" w:cs="仿宋" w:eastAsia="仿宋"/>
          <w:spacing w:val="-57"/>
        </w:rPr>
        <w:t> </w:t>
      </w:r>
      <w:r>
        <w:rPr/>
        <w:t>月</w:t>
      </w:r>
      <w:r>
        <w:rPr>
          <w:spacing w:val="-58"/>
        </w:rPr>
        <w:t> </w:t>
      </w:r>
      <w:r>
        <w:rPr>
          <w:rFonts w:ascii="仿宋" w:hAnsi="仿宋" w:cs="仿宋" w:eastAsia="仿宋"/>
        </w:rPr>
        <w:t>24</w:t>
      </w:r>
      <w:r>
        <w:rPr>
          <w:rFonts w:ascii="仿宋" w:hAnsi="仿宋" w:cs="仿宋" w:eastAsia="仿宋"/>
          <w:spacing w:val="-57"/>
        </w:rPr>
        <w:t> </w:t>
      </w:r>
      <w:r>
        <w:rPr/>
        <w:t>至</w:t>
      </w:r>
      <w:r>
        <w:rPr>
          <w:spacing w:val="-58"/>
        </w:rPr>
        <w:t> </w:t>
      </w:r>
      <w:r>
        <w:rPr>
          <w:rFonts w:ascii="仿宋" w:hAnsi="仿宋" w:cs="仿宋" w:eastAsia="仿宋"/>
        </w:rPr>
        <w:t>27</w:t>
      </w:r>
      <w:r>
        <w:rPr>
          <w:rFonts w:ascii="仿宋" w:hAnsi="仿宋" w:cs="仿宋" w:eastAsia="仿宋"/>
          <w:spacing w:val="-57"/>
        </w:rPr>
        <w:t> </w:t>
      </w:r>
      <w:r>
        <w:rPr>
          <w:spacing w:val="-3"/>
        </w:rPr>
        <w:t>日，每天</w:t>
      </w:r>
      <w:r>
        <w:rPr>
          <w:spacing w:val="-58"/>
        </w:rPr>
        <w:t> </w:t>
      </w:r>
      <w:r>
        <w:rPr>
          <w:rFonts w:ascii="仿宋" w:hAnsi="仿宋" w:cs="仿宋" w:eastAsia="仿宋"/>
        </w:rPr>
        <w:t>9:00-22:00</w:t>
      </w:r>
      <w:r>
        <w:rPr/>
        <w:t>，应届本科毕业生进行网上预</w:t>
      </w:r>
      <w:r>
        <w:rPr>
          <w:w w:val="99"/>
        </w:rPr>
        <w:t> </w:t>
      </w:r>
      <w:r>
        <w:rPr/>
        <w:t>报名。已参加预报名的应届本科毕业生报名有效，无需重复网报。考生登录研招网按网站的提示和要求报名，请考生务必如实填写并认真校对网报信息，确认</w:t>
      </w:r>
      <w:r>
        <w:rPr>
          <w:spacing w:val="-39"/>
        </w:rPr>
        <w:t> </w:t>
      </w:r>
      <w:r>
        <w:rPr>
          <w:spacing w:val="-39"/>
        </w:rPr>
      </w:r>
      <w:r>
        <w:rPr/>
        <w:t>无误后再行提交，凡因不按要求报名、网报信息误（错）填或填报虚假信息而造成不能考试或录取的，后果由考生本人承担。网上报名截止前考生可自行修改</w:t>
      </w:r>
    </w:p>
    <w:p>
      <w:pPr>
        <w:pStyle w:val="BodyText"/>
        <w:spacing w:line="240" w:lineRule="auto" w:before="63"/>
        <w:ind w:right="0"/>
        <w:jc w:val="left"/>
      </w:pPr>
      <w:r>
        <w:rPr/>
        <w:t>本人网报信息，逾期不再补报，也不得修改报名信息。</w:t>
      </w:r>
    </w:p>
    <w:p>
      <w:pPr>
        <w:spacing w:line="240" w:lineRule="auto" w:before="12"/>
        <w:rPr>
          <w:rFonts w:ascii="宋体" w:hAnsi="宋体" w:cs="宋体" w:eastAsia="宋体"/>
          <w:sz w:val="14"/>
          <w:szCs w:val="14"/>
        </w:rPr>
      </w:pPr>
    </w:p>
    <w:p>
      <w:pPr>
        <w:pStyle w:val="BodyText"/>
        <w:spacing w:line="240" w:lineRule="auto" w:before="0"/>
        <w:ind w:left="532" w:right="0"/>
        <w:jc w:val="left"/>
      </w:pPr>
      <w:r>
        <w:rPr/>
        <w:t>（</w:t>
      </w:r>
      <w:r>
        <w:rPr>
          <w:rFonts w:ascii="Calibri" w:hAnsi="Calibri" w:cs="Calibri" w:eastAsia="Calibri"/>
        </w:rPr>
        <w:t>1</w:t>
      </w:r>
      <w:r>
        <w:rPr/>
        <w:t>）凡报考我校的考生，网报所填的统考报考点的名称必须是“武汉音乐学院”考点（院校代码：</w:t>
      </w:r>
      <w:r>
        <w:rPr>
          <w:rFonts w:ascii="Calibri" w:hAnsi="Calibri" w:cs="Calibri" w:eastAsia="Calibri"/>
        </w:rPr>
        <w:t>11524</w:t>
      </w:r>
      <w:r>
        <w:rPr/>
        <w:t>、考点代码：</w:t>
      </w:r>
      <w:r>
        <w:rPr>
          <w:rFonts w:ascii="Calibri" w:hAnsi="Calibri" w:cs="Calibri" w:eastAsia="Calibri"/>
        </w:rPr>
        <w:t>4227</w:t>
      </w:r>
      <w:r>
        <w:rPr/>
        <w:t>）。</w:t>
      </w:r>
    </w:p>
    <w:p>
      <w:pPr>
        <w:pStyle w:val="BodyText"/>
        <w:spacing w:line="369" w:lineRule="auto"/>
        <w:ind w:right="127" w:firstLine="420"/>
        <w:jc w:val="both"/>
      </w:pPr>
      <w:r>
        <w:rPr>
          <w:w w:val="95"/>
        </w:rPr>
        <w:t>（</w:t>
      </w:r>
      <w:r>
        <w:rPr>
          <w:rFonts w:ascii="Calibri" w:hAnsi="Calibri" w:cs="Calibri" w:eastAsia="Calibri"/>
          <w:w w:val="95"/>
        </w:rPr>
        <w:t>2</w:t>
      </w:r>
      <w:r>
        <w:rPr>
          <w:w w:val="95"/>
        </w:rPr>
        <w:t>）应届生须完整准确填写报考类别（非定向就业）、注册学号、毕业学校、毕业时间等信息；以同等学力身份报考的人员，应按要求如实填写学习情况</w:t>
      </w:r>
      <w:r>
        <w:rPr>
          <w:spacing w:val="34"/>
          <w:w w:val="95"/>
        </w:rPr>
        <w:t> </w:t>
      </w:r>
      <w:r>
        <w:rPr>
          <w:spacing w:val="34"/>
          <w:w w:val="95"/>
        </w:rPr>
      </w:r>
      <w:r>
        <w:rPr/>
        <w:t>和提供真实材料；考生须准确填写学历（学位）证书的学历（学位）编号（详见本人学历和学位证书）、毕业时间、毕业学校、毕业专业和个人档案所在单位</w:t>
      </w:r>
    </w:p>
    <w:p>
      <w:pPr>
        <w:spacing w:after="0" w:line="369" w:lineRule="auto"/>
        <w:jc w:val="both"/>
        <w:sectPr>
          <w:footerReference w:type="default" r:id="rId6"/>
          <w:pgSz w:w="16840" w:h="11910" w:orient="landscape"/>
          <w:pgMar w:footer="975" w:header="0" w:top="840" w:bottom="1160" w:left="1020" w:right="1000"/>
          <w:pgNumType w:start="3"/>
        </w:sectPr>
      </w:pPr>
    </w:p>
    <w:p>
      <w:pPr>
        <w:pStyle w:val="BodyText"/>
        <w:spacing w:line="240" w:lineRule="auto" w:before="11"/>
        <w:ind w:right="0"/>
        <w:jc w:val="left"/>
      </w:pPr>
      <w:r>
        <w:rPr/>
        <w:t>（录取时学校发放调档函使用）、联系电话及地址等信息。</w:t>
      </w:r>
    </w:p>
    <w:p>
      <w:pPr>
        <w:spacing w:line="240" w:lineRule="auto" w:before="12"/>
        <w:rPr>
          <w:rFonts w:ascii="宋体" w:hAnsi="宋体" w:cs="宋体" w:eastAsia="宋体"/>
          <w:sz w:val="14"/>
          <w:szCs w:val="14"/>
        </w:rPr>
      </w:pPr>
    </w:p>
    <w:p>
      <w:pPr>
        <w:pStyle w:val="BodyText"/>
        <w:spacing w:line="369" w:lineRule="auto" w:before="0"/>
        <w:ind w:right="112" w:firstLine="420"/>
        <w:jc w:val="both"/>
      </w:pPr>
      <w:r>
        <w:rPr>
          <w:w w:val="95"/>
        </w:rPr>
        <w:t>（</w:t>
      </w:r>
      <w:r>
        <w:rPr>
          <w:rFonts w:ascii="Calibri" w:hAnsi="Calibri" w:cs="Calibri" w:eastAsia="Calibri"/>
          <w:w w:val="95"/>
        </w:rPr>
        <w:t>3</w:t>
      </w:r>
      <w:r>
        <w:rPr>
          <w:w w:val="95"/>
        </w:rPr>
        <w:t>）准确填写本人所受奖惩情况，特别是要如实填写在参加普通和成人高等学校招生考试、全国硕士研究生招生考试、高等教育自学考试等国家教育考试</w:t>
      </w:r>
      <w:r>
        <w:rPr>
          <w:spacing w:val="31"/>
          <w:w w:val="95"/>
        </w:rPr>
        <w:t> </w:t>
      </w:r>
      <w:r>
        <w:rPr>
          <w:spacing w:val="31"/>
          <w:w w:val="95"/>
        </w:rPr>
      </w:r>
      <w:r>
        <w:rPr/>
        <w:t>过程中因违纪、作弊所受处罚情况。</w:t>
      </w:r>
    </w:p>
    <w:p>
      <w:pPr>
        <w:pStyle w:val="BodyText"/>
        <w:spacing w:line="372" w:lineRule="auto" w:before="82"/>
        <w:ind w:right="105" w:firstLine="420"/>
        <w:jc w:val="both"/>
      </w:pPr>
      <w:r>
        <w:rPr>
          <w:w w:val="95"/>
        </w:rPr>
        <w:t>（</w:t>
      </w:r>
      <w:r>
        <w:rPr>
          <w:rFonts w:ascii="Calibri" w:hAnsi="Calibri" w:cs="Calibri" w:eastAsia="Calibri"/>
          <w:w w:val="95"/>
        </w:rPr>
        <w:t>4</w:t>
      </w:r>
      <w:r>
        <w:rPr>
          <w:w w:val="95"/>
        </w:rPr>
        <w:t>）报名期间将对考生学历（学籍）信息进行网上校验，考生可上网查看学历（学籍）校验结果。考生也可在报名前或报名期间自行登录“中国高等教育</w:t>
      </w:r>
      <w:r>
        <w:rPr>
          <w:spacing w:val="35"/>
          <w:w w:val="95"/>
        </w:rPr>
        <w:t> </w:t>
      </w:r>
      <w:r>
        <w:rPr>
          <w:spacing w:val="35"/>
          <w:w w:val="95"/>
        </w:rPr>
      </w:r>
      <w:r>
        <w:rPr/>
        <w:t>学生信息网”（网址：</w:t>
      </w:r>
      <w:r>
        <w:rPr>
          <w:rFonts w:ascii="Calibri" w:hAnsi="Calibri" w:cs="Calibri" w:eastAsia="Calibri"/>
        </w:rPr>
        <w:t>https://</w:t>
      </w:r>
      <w:hyperlink r:id="rId7">
        <w:r>
          <w:rPr>
            <w:rFonts w:ascii="Calibri" w:hAnsi="Calibri" w:cs="Calibri" w:eastAsia="Calibri"/>
          </w:rPr>
          <w:t>www.chsi.com.cn</w:t>
        </w:r>
      </w:hyperlink>
      <w:r>
        <w:rPr/>
        <w:t>）查询本人学历（学籍）信息。未通过学历（学籍）网上校验的考生应在我校规定的时间内完成学历（学籍）核</w:t>
      </w:r>
      <w:r>
        <w:rPr>
          <w:w w:val="99"/>
        </w:rPr>
        <w:t> </w:t>
      </w:r>
      <w:r>
        <w:rPr/>
        <w:t>验。</w:t>
      </w:r>
    </w:p>
    <w:p>
      <w:pPr>
        <w:pStyle w:val="BodyText"/>
        <w:spacing w:line="240" w:lineRule="auto" w:before="80"/>
        <w:ind w:left="532" w:right="0"/>
        <w:jc w:val="left"/>
      </w:pPr>
      <w:r>
        <w:rPr/>
        <w:t>（</w:t>
      </w:r>
      <w:r>
        <w:rPr>
          <w:rFonts w:ascii="Calibri" w:hAnsi="Calibri" w:cs="Calibri" w:eastAsia="Calibri"/>
        </w:rPr>
        <w:t>5</w:t>
      </w:r>
      <w:r>
        <w:rPr/>
        <w:t>）网上报名所需专业代码、考试科目及代码见下表，请务必按要求准确填写。</w:t>
      </w:r>
    </w:p>
    <w:p>
      <w:pPr>
        <w:pStyle w:val="BodyText"/>
        <w:spacing w:line="240" w:lineRule="auto" w:before="164"/>
        <w:ind w:left="532" w:right="0"/>
        <w:jc w:val="left"/>
        <w:rPr>
          <w:rFonts w:ascii="楷体" w:hAnsi="楷体" w:cs="楷体" w:eastAsia="楷体"/>
        </w:rPr>
      </w:pPr>
      <w:r>
        <w:rPr>
          <w:rFonts w:ascii="楷体" w:hAnsi="楷体" w:cs="楷体" w:eastAsia="楷体"/>
        </w:rPr>
        <w:t>①</w:t>
      </w:r>
      <w:r>
        <w:rPr>
          <w:rFonts w:ascii="楷体" w:hAnsi="楷体" w:cs="楷体" w:eastAsia="楷体"/>
          <w:spacing w:val="-9"/>
        </w:rPr>
        <w:t> </w:t>
      </w:r>
      <w:r>
        <w:rPr>
          <w:rFonts w:ascii="楷体" w:hAnsi="楷体" w:cs="楷体" w:eastAsia="楷体"/>
        </w:rPr>
        <w:t>学术学位研究生考试科目及代码</w:t>
      </w:r>
    </w:p>
    <w:p>
      <w:pPr>
        <w:spacing w:line="240" w:lineRule="auto" w:before="12"/>
        <w:rPr>
          <w:rFonts w:ascii="楷体" w:hAnsi="楷体" w:cs="楷体" w:eastAsia="楷体"/>
          <w:sz w:val="9"/>
          <w:szCs w:val="9"/>
        </w:rPr>
      </w:pPr>
    </w:p>
    <w:tbl>
      <w:tblPr>
        <w:tblW w:w="0" w:type="auto"/>
        <w:jc w:val="left"/>
        <w:tblInd w:w="1525" w:type="dxa"/>
        <w:tblLayout w:type="fixed"/>
        <w:tblCellMar>
          <w:top w:w="0" w:type="dxa"/>
          <w:left w:w="0" w:type="dxa"/>
          <w:bottom w:w="0" w:type="dxa"/>
          <w:right w:w="0" w:type="dxa"/>
        </w:tblCellMar>
        <w:tblLook w:val="01E0"/>
      </w:tblPr>
      <w:tblGrid>
        <w:gridCol w:w="2553"/>
        <w:gridCol w:w="2331"/>
        <w:gridCol w:w="5330"/>
        <w:gridCol w:w="1524"/>
      </w:tblGrid>
      <w:tr>
        <w:trPr>
          <w:trHeight w:val="478" w:hRule="exact"/>
        </w:trPr>
        <w:tc>
          <w:tcPr>
            <w:tcW w:w="25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36" w:right="0"/>
              <w:jc w:val="left"/>
              <w:rPr>
                <w:rFonts w:ascii="楷体" w:hAnsi="楷体" w:cs="楷体" w:eastAsia="楷体"/>
                <w:sz w:val="21"/>
                <w:szCs w:val="21"/>
              </w:rPr>
            </w:pPr>
            <w:r>
              <w:rPr>
                <w:rFonts w:ascii="楷体" w:hAnsi="楷体" w:cs="楷体" w:eastAsia="楷体"/>
                <w:b/>
                <w:bCs/>
                <w:sz w:val="21"/>
                <w:szCs w:val="21"/>
              </w:rPr>
              <w:t>二级学科及代码</w:t>
            </w:r>
            <w:r>
              <w:rPr>
                <w:rFonts w:ascii="楷体" w:hAnsi="楷体" w:cs="楷体" w:eastAsia="楷体"/>
                <w:sz w:val="21"/>
                <w:szCs w:val="21"/>
              </w:rPr>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29" w:right="0"/>
              <w:jc w:val="left"/>
              <w:rPr>
                <w:rFonts w:ascii="楷体" w:hAnsi="楷体" w:cs="楷体" w:eastAsia="楷体"/>
                <w:sz w:val="21"/>
                <w:szCs w:val="21"/>
              </w:rPr>
            </w:pPr>
            <w:r>
              <w:rPr>
                <w:rFonts w:ascii="楷体" w:hAnsi="楷体" w:cs="楷体" w:eastAsia="楷体"/>
                <w:b/>
                <w:bCs/>
                <w:sz w:val="21"/>
                <w:szCs w:val="21"/>
              </w:rPr>
              <w:t>专业（方向）</w:t>
            </w:r>
            <w:r>
              <w:rPr>
                <w:rFonts w:ascii="楷体" w:hAnsi="楷体" w:cs="楷体" w:eastAsia="楷体"/>
                <w:sz w:val="21"/>
                <w:szCs w:val="21"/>
              </w:rPr>
            </w:r>
          </w:p>
        </w:tc>
        <w:tc>
          <w:tcPr>
            <w:tcW w:w="5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 w:right="0"/>
              <w:jc w:val="center"/>
              <w:rPr>
                <w:rFonts w:ascii="楷体" w:hAnsi="楷体" w:cs="楷体" w:eastAsia="楷体"/>
                <w:sz w:val="21"/>
                <w:szCs w:val="21"/>
              </w:rPr>
            </w:pPr>
            <w:r>
              <w:rPr>
                <w:rFonts w:ascii="楷体" w:hAnsi="楷体" w:cs="楷体" w:eastAsia="楷体"/>
                <w:b/>
                <w:bCs/>
                <w:sz w:val="21"/>
                <w:szCs w:val="21"/>
              </w:rPr>
              <w:t>考试科目及代码</w:t>
            </w:r>
            <w:r>
              <w:rPr>
                <w:rFonts w:ascii="楷体" w:hAnsi="楷体" w:cs="楷体" w:eastAsia="楷体"/>
                <w:sz w:val="21"/>
                <w:szCs w:val="21"/>
              </w:rPr>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楷体" w:hAnsi="楷体" w:cs="楷体" w:eastAsia="楷体"/>
                <w:sz w:val="21"/>
                <w:szCs w:val="21"/>
              </w:rPr>
            </w:pPr>
            <w:r>
              <w:rPr>
                <w:rFonts w:ascii="楷体" w:hAnsi="楷体" w:cs="楷体" w:eastAsia="楷体"/>
                <w:b/>
                <w:bCs/>
                <w:sz w:val="21"/>
                <w:szCs w:val="21"/>
              </w:rPr>
              <w:t>备注</w:t>
            </w:r>
            <w:r>
              <w:rPr>
                <w:rFonts w:ascii="楷体" w:hAnsi="楷体" w:cs="楷体" w:eastAsia="楷体"/>
                <w:sz w:val="21"/>
                <w:szCs w:val="21"/>
              </w:rPr>
            </w:r>
          </w:p>
        </w:tc>
      </w:tr>
      <w:tr>
        <w:trPr>
          <w:trHeight w:val="355" w:hRule="exact"/>
        </w:trPr>
        <w:tc>
          <w:tcPr>
            <w:tcW w:w="255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165"/>
              <w:ind w:left="642" w:right="0"/>
              <w:jc w:val="left"/>
              <w:rPr>
                <w:rFonts w:ascii="楷体" w:hAnsi="楷体" w:cs="楷体" w:eastAsia="楷体"/>
                <w:sz w:val="21"/>
                <w:szCs w:val="21"/>
              </w:rPr>
            </w:pPr>
            <w:r>
              <w:rPr>
                <w:rFonts w:ascii="楷体" w:hAnsi="楷体" w:cs="楷体" w:eastAsia="楷体"/>
                <w:sz w:val="21"/>
                <w:szCs w:val="21"/>
              </w:rPr>
              <w:t>音乐与舞蹈学</w:t>
            </w:r>
          </w:p>
        </w:tc>
        <w:tc>
          <w:tcPr>
            <w:tcW w:w="2331" w:type="dxa"/>
            <w:vMerge w:val="restart"/>
            <w:tcBorders>
              <w:top w:val="single" w:sz="4" w:space="0" w:color="000000"/>
              <w:left w:val="single" w:sz="4" w:space="0" w:color="000000"/>
              <w:right w:val="single" w:sz="4" w:space="0" w:color="000000"/>
            </w:tcBorders>
          </w:tcPr>
          <w:p>
            <w:pPr>
              <w:pStyle w:val="TableParagraph"/>
              <w:spacing w:line="240" w:lineRule="auto" w:before="10"/>
              <w:ind w:right="0"/>
              <w:jc w:val="left"/>
              <w:rPr>
                <w:rFonts w:ascii="楷体" w:hAnsi="楷体" w:cs="楷体" w:eastAsia="楷体"/>
                <w:sz w:val="22"/>
                <w:szCs w:val="22"/>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作曲与作曲技术理论</w:t>
            </w:r>
          </w:p>
        </w:tc>
        <w:tc>
          <w:tcPr>
            <w:tcW w:w="533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3"/>
              <w:ind w:left="102" w:right="0"/>
              <w:jc w:val="left"/>
              <w:rPr>
                <w:rFonts w:ascii="楷体" w:hAnsi="楷体" w:cs="楷体" w:eastAsia="楷体"/>
                <w:sz w:val="21"/>
                <w:szCs w:val="21"/>
              </w:rPr>
            </w:pPr>
            <w:r>
              <w:rPr>
                <w:rFonts w:ascii="楷体" w:hAnsi="楷体" w:cs="楷体" w:eastAsia="楷体"/>
                <w:sz w:val="21"/>
                <w:szCs w:val="21"/>
              </w:rPr>
              <w:t>1、政治代码：101</w:t>
            </w:r>
          </w:p>
        </w:tc>
        <w:tc>
          <w:tcPr>
            <w:tcW w:w="152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10"/>
              <w:ind w:right="0"/>
              <w:jc w:val="left"/>
              <w:rPr>
                <w:rFonts w:ascii="楷体" w:hAnsi="楷体" w:cs="楷体" w:eastAsia="楷体"/>
                <w:sz w:val="28"/>
                <w:szCs w:val="28"/>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外语科目在英</w:t>
            </w:r>
          </w:p>
        </w:tc>
      </w:tr>
      <w:tr>
        <w:trPr>
          <w:trHeight w:val="234" w:hRule="exact"/>
        </w:trPr>
        <w:tc>
          <w:tcPr>
            <w:tcW w:w="2553" w:type="dxa"/>
            <w:vMerge/>
            <w:tcBorders>
              <w:left w:val="single" w:sz="4" w:space="0" w:color="000000"/>
              <w:right w:val="single" w:sz="4" w:space="0" w:color="000000"/>
            </w:tcBorders>
          </w:tcPr>
          <w:p>
            <w:pPr/>
          </w:p>
        </w:tc>
        <w:tc>
          <w:tcPr>
            <w:tcW w:w="2331" w:type="dxa"/>
            <w:vMerge/>
            <w:tcBorders>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
        </w:tc>
        <w:tc>
          <w:tcPr>
            <w:tcW w:w="1524" w:type="dxa"/>
            <w:vMerge/>
            <w:tcBorders>
              <w:left w:val="single" w:sz="4" w:space="0" w:color="000000"/>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21" w:lineRule="exact"/>
              <w:ind w:left="102" w:right="0"/>
              <w:jc w:val="left"/>
              <w:rPr>
                <w:rFonts w:ascii="楷体" w:hAnsi="楷体" w:cs="楷体" w:eastAsia="楷体"/>
                <w:sz w:val="21"/>
                <w:szCs w:val="21"/>
              </w:rPr>
            </w:pPr>
            <w:r>
              <w:rPr>
                <w:rFonts w:ascii="楷体" w:hAnsi="楷体" w:cs="楷体" w:eastAsia="楷体"/>
                <w:sz w:val="21"/>
                <w:szCs w:val="21"/>
              </w:rPr>
              <w:t>2、英语一代码：201</w:t>
            </w:r>
            <w:r>
              <w:rPr>
                <w:rFonts w:ascii="楷体" w:hAnsi="楷体" w:cs="楷体" w:eastAsia="楷体"/>
                <w:spacing w:val="-58"/>
                <w:sz w:val="21"/>
                <w:szCs w:val="21"/>
              </w:rPr>
              <w:t> </w:t>
            </w:r>
            <w:r>
              <w:rPr>
                <w:rFonts w:ascii="楷体" w:hAnsi="楷体" w:cs="楷体" w:eastAsia="楷体"/>
                <w:sz w:val="21"/>
                <w:szCs w:val="21"/>
              </w:rPr>
              <w:t>或日语代码：203</w:t>
            </w:r>
          </w:p>
        </w:tc>
        <w:tc>
          <w:tcPr>
            <w:tcW w:w="1524" w:type="dxa"/>
            <w:vMerge/>
            <w:tcBorders>
              <w:left w:val="single" w:sz="4" w:space="0" w:color="000000"/>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音乐学</w:t>
            </w:r>
          </w:p>
        </w:tc>
        <w:tc>
          <w:tcPr>
            <w:tcW w:w="5330" w:type="dxa"/>
            <w:tcBorders>
              <w:top w:val="nil" w:sz="6" w:space="0" w:color="auto"/>
              <w:left w:val="single" w:sz="4" w:space="0" w:color="000000"/>
              <w:bottom w:val="nil" w:sz="6" w:space="0" w:color="auto"/>
              <w:right w:val="single" w:sz="4" w:space="0" w:color="000000"/>
            </w:tcBorders>
          </w:tcPr>
          <w:p>
            <w:pPr/>
          </w:p>
        </w:tc>
        <w:tc>
          <w:tcPr>
            <w:tcW w:w="1524" w:type="dxa"/>
            <w:vMerge/>
            <w:tcBorders>
              <w:left w:val="single" w:sz="4" w:space="0" w:color="000000"/>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21" w:lineRule="exact"/>
              <w:ind w:left="102" w:right="0"/>
              <w:jc w:val="left"/>
              <w:rPr>
                <w:rFonts w:ascii="楷体" w:hAnsi="楷体" w:cs="楷体" w:eastAsia="楷体"/>
                <w:sz w:val="21"/>
                <w:szCs w:val="21"/>
              </w:rPr>
            </w:pPr>
            <w:r>
              <w:rPr>
                <w:rFonts w:ascii="楷体" w:hAnsi="楷体" w:cs="楷体" w:eastAsia="楷体"/>
                <w:sz w:val="21"/>
                <w:szCs w:val="21"/>
              </w:rPr>
              <w:t>3、业务一代码：612</w:t>
            </w:r>
          </w:p>
        </w:tc>
        <w:tc>
          <w:tcPr>
            <w:tcW w:w="1524" w:type="dxa"/>
            <w:vMerge/>
            <w:tcBorders>
              <w:left w:val="single" w:sz="4" w:space="0" w:color="000000"/>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vMerge w:val="restart"/>
            <w:tcBorders>
              <w:top w:val="nil" w:sz="6" w:space="0" w:color="auto"/>
              <w:left w:val="single" w:sz="4" w:space="0" w:color="000000"/>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音乐教育（音乐教育学</w:t>
            </w: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29" w:right="0"/>
              <w:jc w:val="left"/>
              <w:rPr>
                <w:rFonts w:ascii="楷体" w:hAnsi="楷体" w:cs="楷体" w:eastAsia="楷体"/>
                <w:sz w:val="21"/>
                <w:szCs w:val="21"/>
              </w:rPr>
            </w:pPr>
            <w:r>
              <w:rPr>
                <w:rFonts w:ascii="楷体" w:hAnsi="楷体" w:cs="楷体" w:eastAsia="楷体"/>
                <w:w w:val="99"/>
                <w:sz w:val="21"/>
                <w:szCs w:val="21"/>
              </w:rPr>
              <w:t>）</w:t>
            </w:r>
            <w:r>
              <w:rPr>
                <w:rFonts w:ascii="楷体" w:hAnsi="楷体" w:cs="楷体" w:eastAsia="楷体"/>
                <w:sz w:val="21"/>
                <w:szCs w:val="21"/>
              </w:rPr>
            </w:r>
          </w:p>
        </w:tc>
        <w:tc>
          <w:tcPr>
            <w:tcW w:w="1524" w:type="dxa"/>
            <w:vMerge/>
            <w:tcBorders>
              <w:left w:val="single" w:sz="4" w:space="0" w:color="000000"/>
              <w:right w:val="single" w:sz="4" w:space="0" w:color="000000"/>
            </w:tcBorders>
          </w:tcPr>
          <w:p>
            <w:pPr/>
          </w:p>
        </w:tc>
      </w:tr>
      <w:tr>
        <w:trPr>
          <w:trHeight w:val="357" w:hRule="exact"/>
        </w:trPr>
        <w:tc>
          <w:tcPr>
            <w:tcW w:w="2553" w:type="dxa"/>
            <w:vMerge/>
            <w:tcBorders>
              <w:left w:val="single" w:sz="4" w:space="0" w:color="000000"/>
              <w:bottom w:val="nil" w:sz="6" w:space="0" w:color="auto"/>
              <w:right w:val="single" w:sz="4" w:space="0" w:color="000000"/>
            </w:tcBorders>
          </w:tcPr>
          <w:p>
            <w:pPr/>
          </w:p>
        </w:tc>
        <w:tc>
          <w:tcPr>
            <w:tcW w:w="2331" w:type="dxa"/>
            <w:vMerge/>
            <w:tcBorders>
              <w:left w:val="single" w:sz="4" w:space="0" w:color="000000"/>
              <w:bottom w:val="single" w:sz="4" w:space="0" w:color="000000"/>
              <w:right w:val="single" w:sz="4" w:space="0" w:color="000000"/>
            </w:tcBorders>
          </w:tcPr>
          <w:p>
            <w:pPr/>
          </w:p>
        </w:tc>
        <w:tc>
          <w:tcPr>
            <w:tcW w:w="5330" w:type="dxa"/>
            <w:tcBorders>
              <w:top w:val="nil" w:sz="6" w:space="0" w:color="auto"/>
              <w:left w:val="single" w:sz="4" w:space="0" w:color="000000"/>
              <w:bottom w:val="single" w:sz="4" w:space="0" w:color="000000"/>
              <w:right w:val="single" w:sz="4" w:space="0" w:color="000000"/>
            </w:tcBorders>
          </w:tcPr>
          <w:p>
            <w:pPr>
              <w:pStyle w:val="TableParagraph"/>
              <w:spacing w:line="221" w:lineRule="exact"/>
              <w:ind w:left="102" w:right="0"/>
              <w:jc w:val="left"/>
              <w:rPr>
                <w:rFonts w:ascii="楷体" w:hAnsi="楷体" w:cs="楷体" w:eastAsia="楷体"/>
                <w:sz w:val="21"/>
                <w:szCs w:val="21"/>
              </w:rPr>
            </w:pPr>
            <w:r>
              <w:rPr>
                <w:rFonts w:ascii="楷体" w:hAnsi="楷体" w:cs="楷体" w:eastAsia="楷体"/>
                <w:sz w:val="21"/>
                <w:szCs w:val="21"/>
              </w:rPr>
              <w:t>4、业务二代码：812</w:t>
            </w:r>
          </w:p>
        </w:tc>
        <w:tc>
          <w:tcPr>
            <w:tcW w:w="1524" w:type="dxa"/>
            <w:vMerge/>
            <w:tcBorders>
              <w:left w:val="single" w:sz="4" w:space="0" w:color="000000"/>
              <w:right w:val="single" w:sz="4" w:space="0" w:color="000000"/>
            </w:tcBorders>
          </w:tcPr>
          <w:p>
            <w:pPr/>
          </w:p>
        </w:tc>
      </w:tr>
      <w:tr>
        <w:trPr>
          <w:trHeight w:val="356" w:hRule="exact"/>
        </w:trPr>
        <w:tc>
          <w:tcPr>
            <w:tcW w:w="2553" w:type="dxa"/>
            <w:vMerge w:val="restart"/>
            <w:tcBorders>
              <w:top w:val="nil" w:sz="6" w:space="0" w:color="auto"/>
              <w:left w:val="single" w:sz="4" w:space="0" w:color="000000"/>
              <w:right w:val="single" w:sz="4" w:space="0" w:color="000000"/>
            </w:tcBorders>
          </w:tcPr>
          <w:p>
            <w:pPr>
              <w:pStyle w:val="TableParagraph"/>
              <w:spacing w:line="240" w:lineRule="auto" w:before="65"/>
              <w:ind w:left="642" w:right="0"/>
              <w:jc w:val="left"/>
              <w:rPr>
                <w:rFonts w:ascii="楷体" w:hAnsi="楷体" w:cs="楷体" w:eastAsia="楷体"/>
                <w:sz w:val="21"/>
                <w:szCs w:val="21"/>
              </w:rPr>
            </w:pPr>
            <w:r>
              <w:rPr>
                <w:rFonts w:ascii="楷体" w:hAnsi="楷体" w:cs="楷体" w:eastAsia="楷体"/>
                <w:sz w:val="21"/>
                <w:szCs w:val="21"/>
              </w:rPr>
              <w:t>代码：130200</w:t>
            </w:r>
          </w:p>
        </w:tc>
        <w:tc>
          <w:tcPr>
            <w:tcW w:w="2331" w:type="dxa"/>
            <w:vMerge w:val="restart"/>
            <w:tcBorders>
              <w:top w:val="single" w:sz="4" w:space="0" w:color="000000"/>
              <w:left w:val="single" w:sz="4" w:space="0" w:color="000000"/>
              <w:right w:val="single" w:sz="4" w:space="0" w:color="000000"/>
            </w:tcBorders>
          </w:tcPr>
          <w:p>
            <w:pPr>
              <w:pStyle w:val="TableParagraph"/>
              <w:spacing w:line="240" w:lineRule="auto" w:before="10"/>
              <w:ind w:right="0"/>
              <w:jc w:val="left"/>
              <w:rPr>
                <w:rFonts w:ascii="楷体" w:hAnsi="楷体" w:cs="楷体" w:eastAsia="楷体"/>
                <w:sz w:val="22"/>
                <w:szCs w:val="22"/>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音乐教育（钢琴教育）</w:t>
            </w:r>
          </w:p>
        </w:tc>
        <w:tc>
          <w:tcPr>
            <w:tcW w:w="533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5"/>
              <w:ind w:left="102" w:right="0"/>
              <w:jc w:val="left"/>
              <w:rPr>
                <w:rFonts w:ascii="楷体" w:hAnsi="楷体" w:cs="楷体" w:eastAsia="楷体"/>
                <w:sz w:val="21"/>
                <w:szCs w:val="21"/>
              </w:rPr>
            </w:pPr>
            <w:r>
              <w:rPr>
                <w:rFonts w:ascii="楷体" w:hAnsi="楷体" w:cs="楷体" w:eastAsia="楷体"/>
                <w:sz w:val="21"/>
                <w:szCs w:val="21"/>
              </w:rPr>
              <w:t>1、政治代码：101</w:t>
            </w:r>
          </w:p>
        </w:tc>
        <w:tc>
          <w:tcPr>
            <w:tcW w:w="1524" w:type="dxa"/>
            <w:vMerge/>
            <w:tcBorders>
              <w:left w:val="single" w:sz="4" w:space="0" w:color="000000"/>
              <w:bottom w:val="nil" w:sz="6" w:space="0" w:color="auto"/>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vMerge/>
            <w:tcBorders>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
        </w:tc>
        <w:tc>
          <w:tcPr>
            <w:tcW w:w="1524" w:type="dxa"/>
            <w:tcBorders>
              <w:top w:val="nil" w:sz="6" w:space="0" w:color="auto"/>
              <w:left w:val="single" w:sz="4" w:space="0" w:color="000000"/>
              <w:bottom w:val="nil" w:sz="6" w:space="0" w:color="auto"/>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2、英语一代码：201</w:t>
            </w:r>
            <w:r>
              <w:rPr>
                <w:rFonts w:ascii="楷体" w:hAnsi="楷体" w:cs="楷体" w:eastAsia="楷体"/>
                <w:spacing w:val="-58"/>
                <w:sz w:val="21"/>
                <w:szCs w:val="21"/>
              </w:rPr>
              <w:t> </w:t>
            </w:r>
            <w:r>
              <w:rPr>
                <w:rFonts w:ascii="楷体" w:hAnsi="楷体" w:cs="楷体" w:eastAsia="楷体"/>
                <w:sz w:val="21"/>
                <w:szCs w:val="21"/>
              </w:rPr>
              <w:t>或日语代码：203</w:t>
            </w:r>
          </w:p>
        </w:tc>
        <w:tc>
          <w:tcPr>
            <w:tcW w:w="1524"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语一和日语中</w:t>
            </w: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Style w:val="TableParagraph"/>
              <w:spacing w:line="221" w:lineRule="exact"/>
              <w:ind w:left="102" w:right="0"/>
              <w:jc w:val="left"/>
              <w:rPr>
                <w:rFonts w:ascii="楷体" w:hAnsi="楷体" w:cs="楷体" w:eastAsia="楷体"/>
                <w:sz w:val="21"/>
                <w:szCs w:val="21"/>
              </w:rPr>
            </w:pPr>
            <w:r>
              <w:rPr>
                <w:rFonts w:ascii="楷体" w:hAnsi="楷体" w:cs="楷体" w:eastAsia="楷体"/>
                <w:sz w:val="21"/>
                <w:szCs w:val="21"/>
              </w:rPr>
              <w:t>音乐教育（声乐教育）</w:t>
            </w:r>
          </w:p>
        </w:tc>
        <w:tc>
          <w:tcPr>
            <w:tcW w:w="5330" w:type="dxa"/>
            <w:tcBorders>
              <w:top w:val="nil" w:sz="6" w:space="0" w:color="auto"/>
              <w:left w:val="single" w:sz="4" w:space="0" w:color="000000"/>
              <w:bottom w:val="nil" w:sz="6" w:space="0" w:color="auto"/>
              <w:right w:val="single" w:sz="4" w:space="0" w:color="000000"/>
            </w:tcBorders>
          </w:tcPr>
          <w:p>
            <w:pPr/>
          </w:p>
        </w:tc>
        <w:tc>
          <w:tcPr>
            <w:tcW w:w="1524" w:type="dxa"/>
            <w:tcBorders>
              <w:top w:val="nil" w:sz="6" w:space="0" w:color="auto"/>
              <w:left w:val="single" w:sz="4" w:space="0" w:color="000000"/>
              <w:bottom w:val="nil" w:sz="6" w:space="0" w:color="auto"/>
              <w:right w:val="single" w:sz="4" w:space="0" w:color="000000"/>
            </w:tcBorders>
          </w:tcPr>
          <w:p>
            <w:pPr/>
          </w:p>
        </w:tc>
      </w:tr>
      <w:tr>
        <w:trPr>
          <w:trHeight w:val="234" w:hRule="exact"/>
        </w:trPr>
        <w:tc>
          <w:tcPr>
            <w:tcW w:w="2553" w:type="dxa"/>
            <w:vMerge/>
            <w:tcBorders>
              <w:left w:val="single" w:sz="4" w:space="0" w:color="000000"/>
              <w:right w:val="single" w:sz="4" w:space="0" w:color="000000"/>
            </w:tcBorders>
          </w:tcPr>
          <w:p>
            <w:pPr/>
          </w:p>
        </w:tc>
        <w:tc>
          <w:tcPr>
            <w:tcW w:w="2331" w:type="dxa"/>
            <w:tcBorders>
              <w:top w:val="nil" w:sz="6" w:space="0" w:color="auto"/>
              <w:left w:val="single" w:sz="4" w:space="0" w:color="000000"/>
              <w:bottom w:val="nil" w:sz="6" w:space="0" w:color="auto"/>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3、业务一代码：614</w:t>
            </w:r>
          </w:p>
        </w:tc>
        <w:tc>
          <w:tcPr>
            <w:tcW w:w="1524"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任选一种参加</w:t>
            </w:r>
          </w:p>
        </w:tc>
      </w:tr>
      <w:tr>
        <w:trPr>
          <w:trHeight w:val="234" w:hRule="exact"/>
        </w:trPr>
        <w:tc>
          <w:tcPr>
            <w:tcW w:w="2553" w:type="dxa"/>
            <w:vMerge/>
            <w:tcBorders>
              <w:left w:val="single" w:sz="4" w:space="0" w:color="000000"/>
              <w:right w:val="single" w:sz="4" w:space="0" w:color="000000"/>
            </w:tcBorders>
          </w:tcPr>
          <w:p>
            <w:pPr/>
          </w:p>
        </w:tc>
        <w:tc>
          <w:tcPr>
            <w:tcW w:w="2331" w:type="dxa"/>
            <w:vMerge w:val="restart"/>
            <w:tcBorders>
              <w:top w:val="nil" w:sz="6" w:space="0" w:color="auto"/>
              <w:left w:val="single" w:sz="4" w:space="0" w:color="000000"/>
              <w:right w:val="single" w:sz="4" w:space="0" w:color="000000"/>
            </w:tcBorders>
          </w:tcPr>
          <w:p>
            <w:pPr>
              <w:pStyle w:val="TableParagraph"/>
              <w:spacing w:line="221" w:lineRule="exact"/>
              <w:ind w:left="102" w:right="0"/>
              <w:jc w:val="left"/>
              <w:rPr>
                <w:rFonts w:ascii="楷体" w:hAnsi="楷体" w:cs="楷体" w:eastAsia="楷体"/>
                <w:sz w:val="21"/>
                <w:szCs w:val="21"/>
              </w:rPr>
            </w:pPr>
            <w:r>
              <w:rPr>
                <w:rFonts w:ascii="楷体" w:hAnsi="楷体" w:cs="楷体" w:eastAsia="楷体"/>
                <w:sz w:val="21"/>
                <w:szCs w:val="21"/>
              </w:rPr>
              <w:t>舞蹈编导</w:t>
            </w:r>
          </w:p>
        </w:tc>
        <w:tc>
          <w:tcPr>
            <w:tcW w:w="5330" w:type="dxa"/>
            <w:tcBorders>
              <w:top w:val="nil" w:sz="6" w:space="0" w:color="auto"/>
              <w:left w:val="single" w:sz="4" w:space="0" w:color="000000"/>
              <w:bottom w:val="nil" w:sz="6" w:space="0" w:color="auto"/>
              <w:right w:val="single" w:sz="4" w:space="0" w:color="000000"/>
            </w:tcBorders>
          </w:tcPr>
          <w:p>
            <w:pPr/>
          </w:p>
        </w:tc>
        <w:tc>
          <w:tcPr>
            <w:tcW w:w="1524" w:type="dxa"/>
            <w:tcBorders>
              <w:top w:val="nil" w:sz="6" w:space="0" w:color="auto"/>
              <w:left w:val="single" w:sz="4" w:space="0" w:color="000000"/>
              <w:bottom w:val="nil" w:sz="6" w:space="0" w:color="auto"/>
              <w:right w:val="single" w:sz="4" w:space="0" w:color="000000"/>
            </w:tcBorders>
          </w:tcPr>
          <w:p>
            <w:pPr/>
          </w:p>
        </w:tc>
      </w:tr>
      <w:tr>
        <w:trPr>
          <w:trHeight w:val="356" w:hRule="exact"/>
        </w:trPr>
        <w:tc>
          <w:tcPr>
            <w:tcW w:w="2553" w:type="dxa"/>
            <w:vMerge/>
            <w:tcBorders>
              <w:left w:val="single" w:sz="4" w:space="0" w:color="000000"/>
              <w:bottom w:val="single" w:sz="4" w:space="0" w:color="000000"/>
              <w:right w:val="single" w:sz="4" w:space="0" w:color="000000"/>
            </w:tcBorders>
          </w:tcPr>
          <w:p>
            <w:pPr/>
          </w:p>
        </w:tc>
        <w:tc>
          <w:tcPr>
            <w:tcW w:w="2331" w:type="dxa"/>
            <w:vMerge/>
            <w:tcBorders>
              <w:left w:val="single" w:sz="4" w:space="0" w:color="000000"/>
              <w:bottom w:val="single" w:sz="4" w:space="0" w:color="000000"/>
              <w:right w:val="single" w:sz="4" w:space="0" w:color="000000"/>
            </w:tcBorders>
          </w:tcPr>
          <w:p>
            <w:pPr/>
          </w:p>
        </w:tc>
        <w:tc>
          <w:tcPr>
            <w:tcW w:w="5330" w:type="dxa"/>
            <w:tcBorders>
              <w:top w:val="nil" w:sz="6" w:space="0" w:color="auto"/>
              <w:left w:val="single" w:sz="4" w:space="0" w:color="000000"/>
              <w:bottom w:val="single" w:sz="4" w:space="0" w:color="000000"/>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4、业务二代码：814</w:t>
            </w:r>
          </w:p>
        </w:tc>
        <w:tc>
          <w:tcPr>
            <w:tcW w:w="1524" w:type="dxa"/>
            <w:vMerge w:val="restart"/>
            <w:tcBorders>
              <w:top w:val="nil" w:sz="6" w:space="0" w:color="auto"/>
              <w:left w:val="single" w:sz="4" w:space="0" w:color="000000"/>
              <w:right w:val="single" w:sz="4" w:space="0" w:color="000000"/>
            </w:tcBorders>
          </w:tcPr>
          <w:p>
            <w:pPr>
              <w:pStyle w:val="TableParagraph"/>
              <w:spacing w:line="222" w:lineRule="exact"/>
              <w:ind w:left="102" w:right="0"/>
              <w:jc w:val="left"/>
              <w:rPr>
                <w:rFonts w:ascii="楷体" w:hAnsi="楷体" w:cs="楷体" w:eastAsia="楷体"/>
                <w:sz w:val="21"/>
                <w:szCs w:val="21"/>
              </w:rPr>
            </w:pPr>
            <w:r>
              <w:rPr>
                <w:rFonts w:ascii="楷体" w:hAnsi="楷体" w:cs="楷体" w:eastAsia="楷体"/>
                <w:sz w:val="21"/>
                <w:szCs w:val="21"/>
              </w:rPr>
              <w:t>考试</w:t>
            </w:r>
          </w:p>
        </w:tc>
      </w:tr>
      <w:tr>
        <w:trPr>
          <w:trHeight w:val="473" w:hRule="exact"/>
        </w:trPr>
        <w:tc>
          <w:tcPr>
            <w:tcW w:w="255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before="9"/>
              <w:ind w:right="0"/>
              <w:jc w:val="left"/>
              <w:rPr>
                <w:rFonts w:ascii="楷体" w:hAnsi="楷体" w:cs="楷体" w:eastAsia="楷体"/>
                <w:sz w:val="20"/>
                <w:szCs w:val="20"/>
              </w:rPr>
            </w:pPr>
          </w:p>
          <w:p>
            <w:pPr>
              <w:pStyle w:val="TableParagraph"/>
              <w:spacing w:line="240" w:lineRule="auto"/>
              <w:ind w:left="642" w:right="0"/>
              <w:jc w:val="left"/>
              <w:rPr>
                <w:rFonts w:ascii="楷体" w:hAnsi="楷体" w:cs="楷体" w:eastAsia="楷体"/>
                <w:sz w:val="21"/>
                <w:szCs w:val="21"/>
              </w:rPr>
            </w:pPr>
            <w:r>
              <w:rPr>
                <w:rFonts w:ascii="楷体" w:hAnsi="楷体" w:cs="楷体" w:eastAsia="楷体"/>
                <w:sz w:val="21"/>
                <w:szCs w:val="21"/>
              </w:rPr>
              <w:t>思想政治教育</w:t>
            </w:r>
          </w:p>
        </w:tc>
        <w:tc>
          <w:tcPr>
            <w:tcW w:w="2331"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6"/>
              <w:ind w:right="0"/>
              <w:jc w:val="left"/>
              <w:rPr>
                <w:rFonts w:ascii="楷体" w:hAnsi="楷体" w:cs="楷体" w:eastAsia="楷体"/>
                <w:sz w:val="18"/>
                <w:szCs w:val="18"/>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思想政治教育</w:t>
            </w:r>
          </w:p>
        </w:tc>
        <w:tc>
          <w:tcPr>
            <w:tcW w:w="5330"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1、政治代码：101</w:t>
            </w:r>
          </w:p>
        </w:tc>
        <w:tc>
          <w:tcPr>
            <w:tcW w:w="1524" w:type="dxa"/>
            <w:vMerge/>
            <w:tcBorders>
              <w:left w:val="single" w:sz="4" w:space="0" w:color="000000"/>
              <w:right w:val="single" w:sz="4" w:space="0" w:color="000000"/>
            </w:tcBorders>
          </w:tcPr>
          <w:p>
            <w:pPr/>
          </w:p>
        </w:tc>
      </w:tr>
      <w:tr>
        <w:trPr>
          <w:trHeight w:val="468" w:hRule="exact"/>
        </w:trPr>
        <w:tc>
          <w:tcPr>
            <w:tcW w:w="2553" w:type="dxa"/>
            <w:vMerge/>
            <w:tcBorders>
              <w:left w:val="single" w:sz="4" w:space="0" w:color="000000"/>
              <w:bottom w:val="nil" w:sz="6" w:space="0" w:color="auto"/>
              <w:right w:val="single" w:sz="4" w:space="0" w:color="000000"/>
            </w:tcBorders>
          </w:tcPr>
          <w:p>
            <w:pPr/>
          </w:p>
        </w:tc>
        <w:tc>
          <w:tcPr>
            <w:tcW w:w="2331" w:type="dxa"/>
            <w:vMerge/>
            <w:tcBorders>
              <w:left w:val="single" w:sz="4" w:space="0" w:color="000000"/>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2、英语一代码：201</w:t>
            </w:r>
            <w:r>
              <w:rPr>
                <w:rFonts w:ascii="楷体" w:hAnsi="楷体" w:cs="楷体" w:eastAsia="楷体"/>
                <w:spacing w:val="-58"/>
                <w:sz w:val="21"/>
                <w:szCs w:val="21"/>
              </w:rPr>
              <w:t> </w:t>
            </w:r>
            <w:r>
              <w:rPr>
                <w:rFonts w:ascii="楷体" w:hAnsi="楷体" w:cs="楷体" w:eastAsia="楷体"/>
                <w:sz w:val="21"/>
                <w:szCs w:val="21"/>
              </w:rPr>
              <w:t>或日语代码：203</w:t>
            </w:r>
          </w:p>
        </w:tc>
        <w:tc>
          <w:tcPr>
            <w:tcW w:w="1524" w:type="dxa"/>
            <w:vMerge/>
            <w:tcBorders>
              <w:left w:val="single" w:sz="4" w:space="0" w:color="000000"/>
              <w:right w:val="single" w:sz="4" w:space="0" w:color="000000"/>
            </w:tcBorders>
          </w:tcPr>
          <w:p>
            <w:pPr/>
          </w:p>
        </w:tc>
      </w:tr>
      <w:tr>
        <w:trPr>
          <w:trHeight w:val="468" w:hRule="exact"/>
        </w:trPr>
        <w:tc>
          <w:tcPr>
            <w:tcW w:w="2553" w:type="dxa"/>
            <w:vMerge w:val="restart"/>
            <w:tcBorders>
              <w:top w:val="nil" w:sz="6" w:space="0" w:color="auto"/>
              <w:left w:val="single" w:sz="4" w:space="0" w:color="000000"/>
              <w:right w:val="single" w:sz="4" w:space="0" w:color="000000"/>
            </w:tcBorders>
          </w:tcPr>
          <w:p>
            <w:pPr>
              <w:pStyle w:val="TableParagraph"/>
              <w:spacing w:line="240" w:lineRule="auto" w:before="64"/>
              <w:ind w:left="642" w:right="0"/>
              <w:jc w:val="left"/>
              <w:rPr>
                <w:rFonts w:ascii="楷体" w:hAnsi="楷体" w:cs="楷体" w:eastAsia="楷体"/>
                <w:sz w:val="21"/>
                <w:szCs w:val="21"/>
              </w:rPr>
            </w:pPr>
            <w:r>
              <w:rPr>
                <w:rFonts w:ascii="楷体" w:hAnsi="楷体" w:cs="楷体" w:eastAsia="楷体"/>
                <w:sz w:val="21"/>
                <w:szCs w:val="21"/>
              </w:rPr>
              <w:t>代码：030505</w:t>
            </w:r>
          </w:p>
        </w:tc>
        <w:tc>
          <w:tcPr>
            <w:tcW w:w="2331" w:type="dxa"/>
            <w:vMerge/>
            <w:tcBorders>
              <w:left w:val="single" w:sz="4" w:space="0" w:color="000000"/>
              <w:right w:val="single" w:sz="4" w:space="0" w:color="000000"/>
            </w:tcBorders>
          </w:tcPr>
          <w:p>
            <w:pPr/>
          </w:p>
        </w:tc>
        <w:tc>
          <w:tcPr>
            <w:tcW w:w="5330"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3、业务一代码：611</w:t>
            </w:r>
          </w:p>
        </w:tc>
        <w:tc>
          <w:tcPr>
            <w:tcW w:w="1524" w:type="dxa"/>
            <w:vMerge/>
            <w:tcBorders>
              <w:left w:val="single" w:sz="4" w:space="0" w:color="000000"/>
              <w:right w:val="single" w:sz="4" w:space="0" w:color="000000"/>
            </w:tcBorders>
          </w:tcPr>
          <w:p>
            <w:pPr/>
          </w:p>
        </w:tc>
      </w:tr>
      <w:tr>
        <w:trPr>
          <w:trHeight w:val="473" w:hRule="exact"/>
        </w:trPr>
        <w:tc>
          <w:tcPr>
            <w:tcW w:w="2553" w:type="dxa"/>
            <w:vMerge/>
            <w:tcBorders>
              <w:left w:val="single" w:sz="4" w:space="0" w:color="000000"/>
              <w:bottom w:val="single" w:sz="4" w:space="0" w:color="000000"/>
              <w:right w:val="single" w:sz="4" w:space="0" w:color="000000"/>
            </w:tcBorders>
          </w:tcPr>
          <w:p>
            <w:pPr/>
          </w:p>
        </w:tc>
        <w:tc>
          <w:tcPr>
            <w:tcW w:w="2331" w:type="dxa"/>
            <w:vMerge/>
            <w:tcBorders>
              <w:left w:val="single" w:sz="4" w:space="0" w:color="000000"/>
              <w:bottom w:val="single" w:sz="4" w:space="0" w:color="000000"/>
              <w:right w:val="single" w:sz="4" w:space="0" w:color="000000"/>
            </w:tcBorders>
          </w:tcPr>
          <w:p>
            <w:pPr/>
          </w:p>
        </w:tc>
        <w:tc>
          <w:tcPr>
            <w:tcW w:w="533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4、业务二代码：811</w:t>
            </w:r>
          </w:p>
        </w:tc>
        <w:tc>
          <w:tcPr>
            <w:tcW w:w="1524"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975" w:top="840" w:bottom="1160" w:left="1020" w:right="1020"/>
        </w:sectPr>
      </w:pPr>
    </w:p>
    <w:p>
      <w:pPr>
        <w:pStyle w:val="BodyText"/>
        <w:spacing w:line="240" w:lineRule="auto" w:before="11"/>
        <w:ind w:left="532" w:right="0"/>
        <w:jc w:val="left"/>
        <w:rPr>
          <w:rFonts w:ascii="楷体" w:hAnsi="楷体" w:cs="楷体" w:eastAsia="楷体"/>
        </w:rPr>
      </w:pPr>
      <w:r>
        <w:rPr>
          <w:rFonts w:ascii="楷体" w:hAnsi="楷体" w:cs="楷体" w:eastAsia="楷体"/>
        </w:rPr>
        <w:t>②专业学位研究生考试科目及代码</w:t>
      </w:r>
    </w:p>
    <w:p>
      <w:pPr>
        <w:spacing w:line="240" w:lineRule="auto" w:before="12"/>
        <w:rPr>
          <w:rFonts w:ascii="楷体" w:hAnsi="楷体" w:cs="楷体" w:eastAsia="楷体"/>
          <w:sz w:val="9"/>
          <w:szCs w:val="9"/>
        </w:rPr>
      </w:pPr>
    </w:p>
    <w:tbl>
      <w:tblPr>
        <w:tblW w:w="0" w:type="auto"/>
        <w:jc w:val="left"/>
        <w:tblInd w:w="1525" w:type="dxa"/>
        <w:tblLayout w:type="fixed"/>
        <w:tblCellMar>
          <w:top w:w="0" w:type="dxa"/>
          <w:left w:w="0" w:type="dxa"/>
          <w:bottom w:w="0" w:type="dxa"/>
          <w:right w:w="0" w:type="dxa"/>
        </w:tblCellMar>
        <w:tblLook w:val="01E0"/>
      </w:tblPr>
      <w:tblGrid>
        <w:gridCol w:w="2553"/>
        <w:gridCol w:w="2127"/>
        <w:gridCol w:w="4346"/>
        <w:gridCol w:w="2712"/>
      </w:tblGrid>
      <w:tr>
        <w:trPr>
          <w:trHeight w:val="478" w:hRule="exact"/>
        </w:trPr>
        <w:tc>
          <w:tcPr>
            <w:tcW w:w="25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6" w:right="0"/>
              <w:jc w:val="left"/>
              <w:rPr>
                <w:rFonts w:ascii="楷体" w:hAnsi="楷体" w:cs="楷体" w:eastAsia="楷体"/>
                <w:sz w:val="21"/>
                <w:szCs w:val="21"/>
              </w:rPr>
            </w:pPr>
            <w:r>
              <w:rPr>
                <w:rFonts w:ascii="楷体" w:hAnsi="楷体" w:cs="楷体" w:eastAsia="楷体"/>
                <w:b/>
                <w:bCs/>
                <w:sz w:val="21"/>
                <w:szCs w:val="21"/>
              </w:rPr>
              <w:t>二级学科（领域）及代码</w:t>
            </w:r>
            <w:r>
              <w:rPr>
                <w:rFonts w:ascii="楷体" w:hAnsi="楷体" w:cs="楷体" w:eastAsia="楷体"/>
                <w:sz w:val="21"/>
                <w:szCs w:val="21"/>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宋体" w:hAnsi="宋体" w:cs="宋体" w:eastAsia="宋体"/>
                <w:sz w:val="21"/>
                <w:szCs w:val="21"/>
              </w:rPr>
            </w:pPr>
            <w:r>
              <w:rPr>
                <w:rFonts w:ascii="宋体" w:hAnsi="宋体" w:cs="宋体" w:eastAsia="宋体"/>
                <w:b/>
                <w:bCs/>
                <w:sz w:val="21"/>
                <w:szCs w:val="21"/>
              </w:rPr>
              <w:t>专业</w:t>
            </w:r>
            <w:r>
              <w:rPr>
                <w:rFonts w:ascii="宋体" w:hAnsi="宋体" w:cs="宋体" w:eastAsia="宋体"/>
                <w:sz w:val="21"/>
                <w:szCs w:val="21"/>
              </w:rPr>
            </w:r>
          </w:p>
        </w:tc>
        <w:tc>
          <w:tcPr>
            <w:tcW w:w="43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33" w:right="0"/>
              <w:jc w:val="left"/>
              <w:rPr>
                <w:rFonts w:ascii="宋体" w:hAnsi="宋体" w:cs="宋体" w:eastAsia="宋体"/>
                <w:sz w:val="21"/>
                <w:szCs w:val="21"/>
              </w:rPr>
            </w:pPr>
            <w:r>
              <w:rPr>
                <w:rFonts w:ascii="宋体" w:hAnsi="宋体" w:cs="宋体" w:eastAsia="宋体"/>
                <w:b/>
                <w:bCs/>
                <w:sz w:val="21"/>
                <w:szCs w:val="21"/>
              </w:rPr>
              <w:t>考试科目及代码</w:t>
            </w:r>
            <w:r>
              <w:rPr>
                <w:rFonts w:ascii="宋体" w:hAnsi="宋体" w:cs="宋体" w:eastAsia="宋体"/>
                <w:sz w:val="21"/>
                <w:szCs w:val="21"/>
              </w:rPr>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宋体" w:hAnsi="宋体" w:cs="宋体" w:eastAsia="宋体"/>
                <w:sz w:val="21"/>
                <w:szCs w:val="21"/>
              </w:rPr>
            </w:pPr>
            <w:r>
              <w:rPr>
                <w:rFonts w:ascii="宋体" w:hAnsi="宋体" w:cs="宋体" w:eastAsia="宋体"/>
                <w:b/>
                <w:bCs/>
                <w:sz w:val="21"/>
                <w:szCs w:val="21"/>
              </w:rPr>
              <w:t>备注</w:t>
            </w:r>
            <w:r>
              <w:rPr>
                <w:rFonts w:ascii="宋体" w:hAnsi="宋体" w:cs="宋体" w:eastAsia="宋体"/>
                <w:sz w:val="21"/>
                <w:szCs w:val="21"/>
              </w:rPr>
            </w:r>
          </w:p>
        </w:tc>
      </w:tr>
      <w:tr>
        <w:trPr>
          <w:trHeight w:val="472" w:hRule="exact"/>
        </w:trPr>
        <w:tc>
          <w:tcPr>
            <w:tcW w:w="255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4"/>
              <w:ind w:right="0"/>
              <w:jc w:val="left"/>
              <w:rPr>
                <w:rFonts w:ascii="楷体" w:hAnsi="楷体" w:cs="楷体" w:eastAsia="楷体"/>
                <w:sz w:val="27"/>
                <w:szCs w:val="27"/>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w:t>
            </w:r>
          </w:p>
        </w:tc>
        <w:tc>
          <w:tcPr>
            <w:tcW w:w="21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7"/>
              <w:ind w:right="0"/>
              <w:jc w:val="left"/>
              <w:rPr>
                <w:rFonts w:ascii="楷体" w:hAnsi="楷体" w:cs="楷体" w:eastAsia="楷体"/>
                <w:sz w:val="18"/>
                <w:szCs w:val="18"/>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作曲与作曲技术理论</w:t>
            </w:r>
          </w:p>
        </w:tc>
        <w:tc>
          <w:tcPr>
            <w:tcW w:w="434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3"/>
              <w:ind w:left="101" w:right="0"/>
              <w:jc w:val="left"/>
              <w:rPr>
                <w:rFonts w:ascii="楷体" w:hAnsi="楷体" w:cs="楷体" w:eastAsia="楷体"/>
                <w:sz w:val="21"/>
                <w:szCs w:val="21"/>
              </w:rPr>
            </w:pPr>
            <w:r>
              <w:rPr>
                <w:rFonts w:ascii="楷体" w:hAnsi="楷体" w:cs="楷体" w:eastAsia="楷体"/>
                <w:sz w:val="21"/>
                <w:szCs w:val="21"/>
              </w:rPr>
              <w:t>1、政治代码：101</w:t>
            </w:r>
          </w:p>
        </w:tc>
        <w:tc>
          <w:tcPr>
            <w:tcW w:w="271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7"/>
              <w:ind w:right="0"/>
              <w:jc w:val="left"/>
              <w:rPr>
                <w:rFonts w:ascii="楷体" w:hAnsi="楷体" w:cs="楷体" w:eastAsia="楷体"/>
                <w:sz w:val="24"/>
                <w:szCs w:val="24"/>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外语科目在英语二和日语</w:t>
            </w:r>
          </w:p>
        </w:tc>
      </w:tr>
      <w:tr>
        <w:trPr>
          <w:trHeight w:val="468" w:hRule="exact"/>
        </w:trPr>
        <w:tc>
          <w:tcPr>
            <w:tcW w:w="2553" w:type="dxa"/>
            <w:vMerge/>
            <w:tcBorders>
              <w:left w:val="single" w:sz="4" w:space="0" w:color="000000"/>
              <w:right w:val="single" w:sz="4" w:space="0" w:color="000000"/>
            </w:tcBorders>
          </w:tcPr>
          <w:p>
            <w:pPr/>
          </w:p>
        </w:tc>
        <w:tc>
          <w:tcPr>
            <w:tcW w:w="2127" w:type="dxa"/>
            <w:vMerge/>
            <w:tcBorders>
              <w:left w:val="single" w:sz="4" w:space="0" w:color="000000"/>
              <w:right w:val="single" w:sz="4" w:space="0" w:color="000000"/>
            </w:tcBorders>
          </w:tcPr>
          <w:p>
            <w:pP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2、英语二代码：204</w:t>
            </w:r>
            <w:r>
              <w:rPr>
                <w:rFonts w:ascii="楷体" w:hAnsi="楷体" w:cs="楷体" w:eastAsia="楷体"/>
                <w:spacing w:val="-58"/>
                <w:sz w:val="21"/>
                <w:szCs w:val="21"/>
              </w:rPr>
              <w:t> </w:t>
            </w:r>
            <w:r>
              <w:rPr>
                <w:rFonts w:ascii="楷体" w:hAnsi="楷体" w:cs="楷体" w:eastAsia="楷体"/>
                <w:sz w:val="21"/>
                <w:szCs w:val="21"/>
              </w:rPr>
              <w:t>或日语代码：203</w:t>
            </w:r>
          </w:p>
        </w:tc>
        <w:tc>
          <w:tcPr>
            <w:tcW w:w="2712" w:type="dxa"/>
            <w:vMerge/>
            <w:tcBorders>
              <w:left w:val="single" w:sz="4" w:space="0" w:color="000000"/>
              <w:right w:val="single" w:sz="4" w:space="0" w:color="000000"/>
            </w:tcBorders>
          </w:tcPr>
          <w:p>
            <w:pPr/>
          </w:p>
        </w:tc>
      </w:tr>
      <w:tr>
        <w:trPr>
          <w:trHeight w:val="437" w:hRule="exact"/>
        </w:trPr>
        <w:tc>
          <w:tcPr>
            <w:tcW w:w="2553" w:type="dxa"/>
            <w:vMerge/>
            <w:tcBorders>
              <w:left w:val="single" w:sz="4" w:space="0" w:color="000000"/>
              <w:right w:val="single" w:sz="4" w:space="0" w:color="000000"/>
            </w:tcBorders>
          </w:tcPr>
          <w:p>
            <w:pPr/>
          </w:p>
        </w:tc>
        <w:tc>
          <w:tcPr>
            <w:tcW w:w="2127" w:type="dxa"/>
            <w:vMerge/>
            <w:tcBorders>
              <w:left w:val="single" w:sz="4" w:space="0" w:color="000000"/>
              <w:right w:val="single" w:sz="4" w:space="0" w:color="000000"/>
            </w:tcBorders>
          </w:tcPr>
          <w:p>
            <w:pP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3、业务一代码：613</w:t>
            </w:r>
          </w:p>
        </w:tc>
        <w:tc>
          <w:tcPr>
            <w:tcW w:w="2712" w:type="dxa"/>
            <w:vMerge/>
            <w:tcBorders>
              <w:left w:val="single" w:sz="4" w:space="0" w:color="000000"/>
              <w:right w:val="single" w:sz="4" w:space="0" w:color="000000"/>
            </w:tcBorders>
          </w:tcPr>
          <w:p>
            <w:pPr/>
          </w:p>
        </w:tc>
      </w:tr>
      <w:tr>
        <w:trPr>
          <w:trHeight w:val="505" w:hRule="exact"/>
        </w:trPr>
        <w:tc>
          <w:tcPr>
            <w:tcW w:w="2553" w:type="dxa"/>
            <w:vMerge/>
            <w:tcBorders>
              <w:left w:val="single" w:sz="4" w:space="0" w:color="000000"/>
              <w:bottom w:val="nil" w:sz="6" w:space="0" w:color="auto"/>
              <w:right w:val="single" w:sz="4" w:space="0" w:color="000000"/>
            </w:tcBorders>
          </w:tcPr>
          <w:p>
            <w:pPr/>
          </w:p>
        </w:tc>
        <w:tc>
          <w:tcPr>
            <w:tcW w:w="2127" w:type="dxa"/>
            <w:vMerge/>
            <w:tcBorders>
              <w:left w:val="single" w:sz="4" w:space="0" w:color="000000"/>
              <w:bottom w:val="single" w:sz="4" w:space="0" w:color="000000"/>
              <w:right w:val="single" w:sz="4" w:space="0" w:color="000000"/>
            </w:tcBorders>
          </w:tcPr>
          <w:p>
            <w:pPr/>
          </w:p>
        </w:tc>
        <w:tc>
          <w:tcPr>
            <w:tcW w:w="434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95"/>
              <w:ind w:left="101" w:right="0"/>
              <w:jc w:val="left"/>
              <w:rPr>
                <w:rFonts w:ascii="楷体" w:hAnsi="楷体" w:cs="楷体" w:eastAsia="楷体"/>
                <w:sz w:val="21"/>
                <w:szCs w:val="21"/>
              </w:rPr>
            </w:pPr>
            <w:r>
              <w:rPr>
                <w:rFonts w:ascii="楷体" w:hAnsi="楷体" w:cs="楷体" w:eastAsia="楷体"/>
                <w:sz w:val="21"/>
                <w:szCs w:val="21"/>
              </w:rPr>
              <w:t>4、业务二代码：813</w:t>
            </w:r>
          </w:p>
        </w:tc>
        <w:tc>
          <w:tcPr>
            <w:tcW w:w="2712" w:type="dxa"/>
            <w:vMerge/>
            <w:tcBorders>
              <w:left w:val="single" w:sz="4" w:space="0" w:color="000000"/>
              <w:right w:val="single" w:sz="4" w:space="0" w:color="000000"/>
            </w:tcBorders>
          </w:tcPr>
          <w:p>
            <w:pPr/>
          </w:p>
        </w:tc>
      </w:tr>
      <w:tr>
        <w:trPr>
          <w:trHeight w:val="474" w:hRule="exact"/>
        </w:trPr>
        <w:tc>
          <w:tcPr>
            <w:tcW w:w="2553" w:type="dxa"/>
            <w:vMerge w:val="restart"/>
            <w:tcBorders>
              <w:top w:val="nil" w:sz="6" w:space="0" w:color="auto"/>
              <w:left w:val="single" w:sz="4" w:space="0" w:color="000000"/>
              <w:right w:val="single" w:sz="4" w:space="0" w:color="000000"/>
            </w:tcBorders>
          </w:tcPr>
          <w:p>
            <w:pPr>
              <w:pStyle w:val="TableParagraph"/>
              <w:spacing w:line="240" w:lineRule="auto" w:before="33"/>
              <w:ind w:left="642" w:right="0"/>
              <w:jc w:val="left"/>
              <w:rPr>
                <w:rFonts w:ascii="楷体" w:hAnsi="楷体" w:cs="楷体" w:eastAsia="楷体"/>
                <w:sz w:val="21"/>
                <w:szCs w:val="21"/>
              </w:rPr>
            </w:pPr>
            <w:r>
              <w:rPr>
                <w:rFonts w:ascii="楷体" w:hAnsi="楷体" w:cs="楷体" w:eastAsia="楷体"/>
                <w:sz w:val="21"/>
                <w:szCs w:val="21"/>
              </w:rPr>
              <w:t>代码：135101</w:t>
            </w:r>
          </w:p>
        </w:tc>
        <w:tc>
          <w:tcPr>
            <w:tcW w:w="21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before="9"/>
              <w:ind w:right="0"/>
              <w:jc w:val="left"/>
              <w:rPr>
                <w:rFonts w:ascii="楷体" w:hAnsi="楷体" w:cs="楷体" w:eastAsia="楷体"/>
                <w:sz w:val="20"/>
                <w:szCs w:val="20"/>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计算机音乐</w:t>
            </w:r>
          </w:p>
        </w:tc>
        <w:tc>
          <w:tcPr>
            <w:tcW w:w="434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5"/>
              <w:ind w:left="101" w:right="0"/>
              <w:jc w:val="left"/>
              <w:rPr>
                <w:rFonts w:ascii="楷体" w:hAnsi="楷体" w:cs="楷体" w:eastAsia="楷体"/>
                <w:sz w:val="21"/>
                <w:szCs w:val="21"/>
              </w:rPr>
            </w:pPr>
            <w:r>
              <w:rPr>
                <w:rFonts w:ascii="楷体" w:hAnsi="楷体" w:cs="楷体" w:eastAsia="楷体"/>
                <w:sz w:val="21"/>
                <w:szCs w:val="21"/>
              </w:rPr>
              <w:t>1、政治代码：101</w:t>
            </w:r>
          </w:p>
        </w:tc>
        <w:tc>
          <w:tcPr>
            <w:tcW w:w="2712" w:type="dxa"/>
            <w:vMerge/>
            <w:tcBorders>
              <w:left w:val="single" w:sz="4" w:space="0" w:color="000000"/>
              <w:right w:val="single" w:sz="4" w:space="0" w:color="000000"/>
            </w:tcBorders>
          </w:tcPr>
          <w:p>
            <w:pPr/>
          </w:p>
        </w:tc>
      </w:tr>
      <w:tr>
        <w:trPr>
          <w:trHeight w:val="468" w:hRule="exact"/>
        </w:trPr>
        <w:tc>
          <w:tcPr>
            <w:tcW w:w="2553" w:type="dxa"/>
            <w:vMerge/>
            <w:tcBorders>
              <w:left w:val="single" w:sz="4" w:space="0" w:color="000000"/>
              <w:right w:val="single" w:sz="4" w:space="0" w:color="000000"/>
            </w:tcBorders>
          </w:tcPr>
          <w:p>
            <w:pPr/>
          </w:p>
        </w:tc>
        <w:tc>
          <w:tcPr>
            <w:tcW w:w="2127" w:type="dxa"/>
            <w:vMerge/>
            <w:tcBorders>
              <w:left w:val="single" w:sz="4" w:space="0" w:color="000000"/>
              <w:bottom w:val="nil" w:sz="6" w:space="0" w:color="auto"/>
              <w:right w:val="single" w:sz="4" w:space="0" w:color="000000"/>
            </w:tcBorders>
          </w:tcPr>
          <w:p>
            <w:pP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2、英语二代码：204</w:t>
            </w:r>
            <w:r>
              <w:rPr>
                <w:rFonts w:ascii="楷体" w:hAnsi="楷体" w:cs="楷体" w:eastAsia="楷体"/>
                <w:spacing w:val="-58"/>
                <w:sz w:val="21"/>
                <w:szCs w:val="21"/>
              </w:rPr>
              <w:t> </w:t>
            </w:r>
            <w:r>
              <w:rPr>
                <w:rFonts w:ascii="楷体" w:hAnsi="楷体" w:cs="楷体" w:eastAsia="楷体"/>
                <w:sz w:val="21"/>
                <w:szCs w:val="21"/>
              </w:rPr>
              <w:t>或日语代码：203</w:t>
            </w:r>
          </w:p>
        </w:tc>
        <w:tc>
          <w:tcPr>
            <w:tcW w:w="2712" w:type="dxa"/>
            <w:vMerge/>
            <w:tcBorders>
              <w:left w:val="single" w:sz="4" w:space="0" w:color="000000"/>
              <w:bottom w:val="nil" w:sz="6" w:space="0" w:color="auto"/>
              <w:right w:val="single" w:sz="4" w:space="0" w:color="000000"/>
            </w:tcBorders>
          </w:tcPr>
          <w:p>
            <w:pPr/>
          </w:p>
        </w:tc>
      </w:tr>
      <w:tr>
        <w:trPr>
          <w:trHeight w:val="468" w:hRule="exact"/>
        </w:trPr>
        <w:tc>
          <w:tcPr>
            <w:tcW w:w="2553" w:type="dxa"/>
            <w:vMerge/>
            <w:tcBorders>
              <w:left w:val="single" w:sz="4" w:space="0" w:color="000000"/>
              <w:right w:val="single" w:sz="4" w:space="0" w:color="000000"/>
            </w:tcBorders>
          </w:tcPr>
          <w:p>
            <w:pPr/>
          </w:p>
        </w:tc>
        <w:tc>
          <w:tcPr>
            <w:tcW w:w="2127" w:type="dxa"/>
            <w:vMerge w:val="restart"/>
            <w:tcBorders>
              <w:top w:val="nil" w:sz="6" w:space="0" w:color="auto"/>
              <w:left w:val="single" w:sz="4" w:space="0" w:color="000000"/>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音乐表演与教学</w:t>
            </w: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3、业务一代码：614</w:t>
            </w:r>
          </w:p>
        </w:tc>
        <w:tc>
          <w:tcPr>
            <w:tcW w:w="2712" w:type="dxa"/>
            <w:vMerge w:val="restart"/>
            <w:tcBorders>
              <w:top w:val="nil" w:sz="6" w:space="0" w:color="auto"/>
              <w:left w:val="single" w:sz="4" w:space="0" w:color="000000"/>
              <w:right w:val="single" w:sz="4" w:space="0" w:color="000000"/>
            </w:tcBorders>
          </w:tcPr>
          <w:p>
            <w:pPr>
              <w:pStyle w:val="TableParagraph"/>
              <w:spacing w:line="240" w:lineRule="auto" w:before="64"/>
              <w:ind w:left="102" w:right="0"/>
              <w:jc w:val="left"/>
              <w:rPr>
                <w:rFonts w:ascii="楷体" w:hAnsi="楷体" w:cs="楷体" w:eastAsia="楷体"/>
                <w:sz w:val="21"/>
                <w:szCs w:val="21"/>
              </w:rPr>
            </w:pPr>
            <w:r>
              <w:rPr>
                <w:rFonts w:ascii="楷体" w:hAnsi="楷体" w:cs="楷体" w:eastAsia="楷体"/>
                <w:sz w:val="21"/>
                <w:szCs w:val="21"/>
              </w:rPr>
              <w:t>中任选一种参加考试</w:t>
            </w:r>
          </w:p>
        </w:tc>
      </w:tr>
      <w:tr>
        <w:trPr>
          <w:trHeight w:val="472" w:hRule="exact"/>
        </w:trPr>
        <w:tc>
          <w:tcPr>
            <w:tcW w:w="2553" w:type="dxa"/>
            <w:vMerge/>
            <w:tcBorders>
              <w:left w:val="single" w:sz="4" w:space="0" w:color="000000"/>
              <w:bottom w:val="single" w:sz="4" w:space="0" w:color="000000"/>
              <w:right w:val="single" w:sz="4" w:space="0" w:color="000000"/>
            </w:tcBorders>
          </w:tcPr>
          <w:p>
            <w:pPr/>
          </w:p>
        </w:tc>
        <w:tc>
          <w:tcPr>
            <w:tcW w:w="2127" w:type="dxa"/>
            <w:vMerge/>
            <w:tcBorders>
              <w:left w:val="single" w:sz="4" w:space="0" w:color="000000"/>
              <w:bottom w:val="single" w:sz="4" w:space="0" w:color="000000"/>
              <w:right w:val="single" w:sz="4" w:space="0" w:color="000000"/>
            </w:tcBorders>
          </w:tcPr>
          <w:p>
            <w:pPr/>
          </w:p>
        </w:tc>
        <w:tc>
          <w:tcPr>
            <w:tcW w:w="434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4、业务二代码：814</w:t>
            </w:r>
          </w:p>
        </w:tc>
        <w:tc>
          <w:tcPr>
            <w:tcW w:w="2712" w:type="dxa"/>
            <w:vMerge/>
            <w:tcBorders>
              <w:left w:val="single" w:sz="4" w:space="0" w:color="000000"/>
              <w:right w:val="single" w:sz="4" w:space="0" w:color="000000"/>
            </w:tcBorders>
          </w:tcPr>
          <w:p>
            <w:pPr/>
          </w:p>
        </w:tc>
      </w:tr>
      <w:tr>
        <w:trPr>
          <w:trHeight w:val="473" w:hRule="exact"/>
        </w:trPr>
        <w:tc>
          <w:tcPr>
            <w:tcW w:w="255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before="9"/>
              <w:ind w:right="0"/>
              <w:jc w:val="left"/>
              <w:rPr>
                <w:rFonts w:ascii="楷体" w:hAnsi="楷体" w:cs="楷体" w:eastAsia="楷体"/>
                <w:sz w:val="20"/>
                <w:szCs w:val="20"/>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舞蹈</w:t>
            </w:r>
          </w:p>
        </w:tc>
        <w:tc>
          <w:tcPr>
            <w:tcW w:w="212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楷体" w:hAnsi="楷体" w:cs="楷体" w:eastAsia="楷体"/>
                <w:sz w:val="20"/>
                <w:szCs w:val="20"/>
              </w:rPr>
            </w:pPr>
          </w:p>
          <w:p>
            <w:pPr>
              <w:pStyle w:val="TableParagraph"/>
              <w:spacing w:line="240" w:lineRule="auto"/>
              <w:ind w:right="0"/>
              <w:jc w:val="left"/>
              <w:rPr>
                <w:rFonts w:ascii="楷体" w:hAnsi="楷体" w:cs="楷体" w:eastAsia="楷体"/>
                <w:sz w:val="20"/>
                <w:szCs w:val="20"/>
              </w:rPr>
            </w:pPr>
          </w:p>
          <w:p>
            <w:pPr>
              <w:pStyle w:val="TableParagraph"/>
              <w:spacing w:line="240" w:lineRule="auto" w:before="6"/>
              <w:ind w:right="0"/>
              <w:jc w:val="left"/>
              <w:rPr>
                <w:rFonts w:ascii="楷体" w:hAnsi="楷体" w:cs="楷体" w:eastAsia="楷体"/>
                <w:sz w:val="18"/>
                <w:szCs w:val="18"/>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舞蹈表演</w:t>
            </w:r>
          </w:p>
        </w:tc>
        <w:tc>
          <w:tcPr>
            <w:tcW w:w="4346"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1、政治代码：101</w:t>
            </w:r>
          </w:p>
        </w:tc>
        <w:tc>
          <w:tcPr>
            <w:tcW w:w="2712" w:type="dxa"/>
            <w:vMerge/>
            <w:tcBorders>
              <w:left w:val="single" w:sz="4" w:space="0" w:color="000000"/>
              <w:right w:val="single" w:sz="4" w:space="0" w:color="000000"/>
            </w:tcBorders>
          </w:tcPr>
          <w:p>
            <w:pPr/>
          </w:p>
        </w:tc>
      </w:tr>
      <w:tr>
        <w:trPr>
          <w:trHeight w:val="468" w:hRule="exact"/>
        </w:trPr>
        <w:tc>
          <w:tcPr>
            <w:tcW w:w="2553" w:type="dxa"/>
            <w:vMerge/>
            <w:tcBorders>
              <w:left w:val="single" w:sz="4" w:space="0" w:color="000000"/>
              <w:bottom w:val="nil" w:sz="6" w:space="0" w:color="auto"/>
              <w:right w:val="single" w:sz="4" w:space="0" w:color="000000"/>
            </w:tcBorders>
          </w:tcPr>
          <w:p>
            <w:pPr/>
          </w:p>
        </w:tc>
        <w:tc>
          <w:tcPr>
            <w:tcW w:w="2127" w:type="dxa"/>
            <w:vMerge/>
            <w:tcBorders>
              <w:left w:val="single" w:sz="4" w:space="0" w:color="000000"/>
              <w:right w:val="single" w:sz="4" w:space="0" w:color="000000"/>
            </w:tcBorders>
          </w:tcPr>
          <w:p>
            <w:pP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2、英语二代码：204</w:t>
            </w:r>
            <w:r>
              <w:rPr>
                <w:rFonts w:ascii="楷体" w:hAnsi="楷体" w:cs="楷体" w:eastAsia="楷体"/>
                <w:spacing w:val="-58"/>
                <w:sz w:val="21"/>
                <w:szCs w:val="21"/>
              </w:rPr>
              <w:t> </w:t>
            </w:r>
            <w:r>
              <w:rPr>
                <w:rFonts w:ascii="楷体" w:hAnsi="楷体" w:cs="楷体" w:eastAsia="楷体"/>
                <w:sz w:val="21"/>
                <w:szCs w:val="21"/>
              </w:rPr>
              <w:t>或日语代码：203</w:t>
            </w:r>
          </w:p>
        </w:tc>
        <w:tc>
          <w:tcPr>
            <w:tcW w:w="2712" w:type="dxa"/>
            <w:vMerge/>
            <w:tcBorders>
              <w:left w:val="single" w:sz="4" w:space="0" w:color="000000"/>
              <w:right w:val="single" w:sz="4" w:space="0" w:color="000000"/>
            </w:tcBorders>
          </w:tcPr>
          <w:p>
            <w:pPr/>
          </w:p>
        </w:tc>
      </w:tr>
      <w:tr>
        <w:trPr>
          <w:trHeight w:val="468" w:hRule="exact"/>
        </w:trPr>
        <w:tc>
          <w:tcPr>
            <w:tcW w:w="2553" w:type="dxa"/>
            <w:vMerge w:val="restart"/>
            <w:tcBorders>
              <w:top w:val="nil" w:sz="6" w:space="0" w:color="auto"/>
              <w:left w:val="single" w:sz="4" w:space="0" w:color="000000"/>
              <w:right w:val="single" w:sz="4" w:space="0" w:color="000000"/>
            </w:tcBorders>
          </w:tcPr>
          <w:p>
            <w:pPr>
              <w:pStyle w:val="TableParagraph"/>
              <w:spacing w:line="240" w:lineRule="auto" w:before="64"/>
              <w:ind w:left="642" w:right="0"/>
              <w:jc w:val="left"/>
              <w:rPr>
                <w:rFonts w:ascii="楷体" w:hAnsi="楷体" w:cs="楷体" w:eastAsia="楷体"/>
                <w:sz w:val="21"/>
                <w:szCs w:val="21"/>
              </w:rPr>
            </w:pPr>
            <w:r>
              <w:rPr>
                <w:rFonts w:ascii="楷体" w:hAnsi="楷体" w:cs="楷体" w:eastAsia="楷体"/>
                <w:sz w:val="21"/>
                <w:szCs w:val="21"/>
              </w:rPr>
              <w:t>代码：135106</w:t>
            </w:r>
          </w:p>
        </w:tc>
        <w:tc>
          <w:tcPr>
            <w:tcW w:w="2127" w:type="dxa"/>
            <w:vMerge/>
            <w:tcBorders>
              <w:left w:val="single" w:sz="4" w:space="0" w:color="000000"/>
              <w:right w:val="single" w:sz="4" w:space="0" w:color="000000"/>
            </w:tcBorders>
          </w:tcPr>
          <w:p>
            <w:pPr/>
          </w:p>
        </w:tc>
        <w:tc>
          <w:tcPr>
            <w:tcW w:w="4346" w:type="dxa"/>
            <w:tcBorders>
              <w:top w:val="nil" w:sz="6" w:space="0" w:color="auto"/>
              <w:left w:val="single" w:sz="4" w:space="0" w:color="000000"/>
              <w:bottom w:val="nil" w:sz="6" w:space="0" w:color="auto"/>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3、业务一代码：614</w:t>
            </w:r>
          </w:p>
        </w:tc>
        <w:tc>
          <w:tcPr>
            <w:tcW w:w="2712" w:type="dxa"/>
            <w:vMerge/>
            <w:tcBorders>
              <w:left w:val="single" w:sz="4" w:space="0" w:color="000000"/>
              <w:right w:val="single" w:sz="4" w:space="0" w:color="000000"/>
            </w:tcBorders>
          </w:tcPr>
          <w:p>
            <w:pPr/>
          </w:p>
        </w:tc>
      </w:tr>
      <w:tr>
        <w:trPr>
          <w:trHeight w:val="473" w:hRule="exact"/>
        </w:trPr>
        <w:tc>
          <w:tcPr>
            <w:tcW w:w="2553" w:type="dxa"/>
            <w:vMerge/>
            <w:tcBorders>
              <w:left w:val="single" w:sz="4" w:space="0" w:color="000000"/>
              <w:bottom w:val="single" w:sz="4" w:space="0" w:color="000000"/>
              <w:right w:val="single" w:sz="4" w:space="0" w:color="000000"/>
            </w:tcBorders>
          </w:tcPr>
          <w:p>
            <w:pPr/>
          </w:p>
        </w:tc>
        <w:tc>
          <w:tcPr>
            <w:tcW w:w="2127" w:type="dxa"/>
            <w:vMerge/>
            <w:tcBorders>
              <w:left w:val="single" w:sz="4" w:space="0" w:color="000000"/>
              <w:bottom w:val="single" w:sz="4" w:space="0" w:color="000000"/>
              <w:right w:val="single" w:sz="4" w:space="0" w:color="000000"/>
            </w:tcBorders>
          </w:tcPr>
          <w:p>
            <w:pPr/>
          </w:p>
        </w:tc>
        <w:tc>
          <w:tcPr>
            <w:tcW w:w="434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4"/>
              <w:ind w:left="101" w:right="0"/>
              <w:jc w:val="left"/>
              <w:rPr>
                <w:rFonts w:ascii="楷体" w:hAnsi="楷体" w:cs="楷体" w:eastAsia="楷体"/>
                <w:sz w:val="21"/>
                <w:szCs w:val="21"/>
              </w:rPr>
            </w:pPr>
            <w:r>
              <w:rPr>
                <w:rFonts w:ascii="楷体" w:hAnsi="楷体" w:cs="楷体" w:eastAsia="楷体"/>
                <w:sz w:val="21"/>
                <w:szCs w:val="21"/>
              </w:rPr>
              <w:t>4、业务二代码：814</w:t>
            </w:r>
          </w:p>
        </w:tc>
        <w:tc>
          <w:tcPr>
            <w:tcW w:w="2712" w:type="dxa"/>
            <w:vMerge/>
            <w:tcBorders>
              <w:left w:val="single" w:sz="4" w:space="0" w:color="000000"/>
              <w:bottom w:val="single" w:sz="4" w:space="0" w:color="000000"/>
              <w:right w:val="single" w:sz="4" w:space="0" w:color="000000"/>
            </w:tcBorders>
          </w:tcPr>
          <w:p>
            <w:pPr/>
          </w:p>
        </w:tc>
      </w:tr>
    </w:tbl>
    <w:p>
      <w:pPr>
        <w:spacing w:line="240" w:lineRule="auto" w:before="8"/>
        <w:rPr>
          <w:rFonts w:ascii="楷体" w:hAnsi="楷体" w:cs="楷体" w:eastAsia="楷体"/>
          <w:sz w:val="20"/>
          <w:szCs w:val="20"/>
        </w:rPr>
      </w:pPr>
    </w:p>
    <w:p>
      <w:pPr>
        <w:pStyle w:val="BodyText"/>
        <w:spacing w:line="372" w:lineRule="auto" w:before="34"/>
        <w:ind w:right="120" w:firstLine="525"/>
        <w:jc w:val="both"/>
      </w:pPr>
      <w:r>
        <w:rPr>
          <w:rFonts w:ascii="Calibri" w:hAnsi="Calibri" w:cs="Calibri" w:eastAsia="Calibri"/>
        </w:rPr>
        <w:t>2</w:t>
      </w:r>
      <w:r>
        <w:rPr/>
        <w:t>、</w:t>
      </w:r>
      <w:r>
        <w:rPr>
          <w:rFonts w:ascii="宋体" w:hAnsi="宋体" w:cs="宋体" w:eastAsia="宋体"/>
          <w:b/>
          <w:bCs/>
        </w:rPr>
        <w:t>初试缴费：</w:t>
      </w:r>
      <w:r>
        <w:rPr/>
        <w:t>考生报考费采取在研招网统一网上缴费方式，根据湖北省物价局</w:t>
      </w:r>
      <w:r>
        <w:rPr>
          <w:rFonts w:ascii="Calibri" w:hAnsi="Calibri" w:cs="Calibri" w:eastAsia="Calibri"/>
        </w:rPr>
        <w:t>(</w:t>
      </w:r>
      <w:r>
        <w:rPr/>
        <w:t>鄂价费规</w:t>
      </w:r>
      <w:r>
        <w:rPr>
          <w:rFonts w:ascii="Calibri" w:hAnsi="Calibri" w:cs="Calibri" w:eastAsia="Calibri"/>
        </w:rPr>
        <w:t>[2013]215 </w:t>
      </w:r>
      <w:r>
        <w:rPr/>
        <w:t>号</w:t>
      </w:r>
      <w:r>
        <w:rPr>
          <w:rFonts w:ascii="Calibri" w:hAnsi="Calibri" w:cs="Calibri" w:eastAsia="Calibri"/>
        </w:rPr>
        <w:t>)</w:t>
      </w:r>
      <w:r>
        <w:rPr/>
        <w:t>的规定，初试四科报考费为 </w:t>
      </w:r>
      <w:r>
        <w:rPr>
          <w:rFonts w:ascii="Calibri" w:hAnsi="Calibri" w:cs="Calibri" w:eastAsia="Calibri"/>
        </w:rPr>
        <w:t>190</w:t>
      </w:r>
      <w:r>
        <w:rPr>
          <w:rFonts w:ascii="Calibri" w:hAnsi="Calibri" w:cs="Calibri" w:eastAsia="Calibri"/>
          <w:spacing w:val="6"/>
        </w:rPr>
        <w:t> </w:t>
      </w:r>
      <w:r>
        <w:rPr/>
        <w:t>元（政治、外语科</w:t>
      </w:r>
      <w:r>
        <w:rPr>
          <w:w w:val="99"/>
        </w:rPr>
        <w:t> </w:t>
      </w:r>
      <w:r>
        <w:rPr/>
        <w:t>目每生每科</w:t>
      </w:r>
      <w:r>
        <w:rPr>
          <w:spacing w:val="-55"/>
        </w:rPr>
        <w:t> </w:t>
      </w:r>
      <w:r>
        <w:rPr>
          <w:rFonts w:ascii="Calibri" w:hAnsi="Calibri" w:cs="Calibri" w:eastAsia="Calibri"/>
        </w:rPr>
        <w:t>35 </w:t>
      </w:r>
      <w:r>
        <w:rPr/>
        <w:t>元、专业综合科目每生每科</w:t>
      </w:r>
      <w:r>
        <w:rPr>
          <w:spacing w:val="-55"/>
        </w:rPr>
        <w:t> </w:t>
      </w:r>
      <w:r>
        <w:rPr>
          <w:rFonts w:ascii="Calibri" w:hAnsi="Calibri" w:cs="Calibri" w:eastAsia="Calibri"/>
        </w:rPr>
        <w:t>60</w:t>
      </w:r>
      <w:r>
        <w:rPr>
          <w:rFonts w:ascii="Calibri" w:hAnsi="Calibri" w:cs="Calibri" w:eastAsia="Calibri"/>
          <w:spacing w:val="2"/>
        </w:rPr>
        <w:t> </w:t>
      </w:r>
      <w:r>
        <w:rPr/>
        <w:t>元）。</w:t>
      </w:r>
    </w:p>
    <w:p>
      <w:pPr>
        <w:pStyle w:val="BodyText"/>
        <w:spacing w:line="357" w:lineRule="auto" w:before="25"/>
        <w:ind w:right="115" w:firstLine="525"/>
        <w:jc w:val="both"/>
      </w:pPr>
      <w:r>
        <w:rPr>
          <w:rFonts w:ascii="Calibri" w:hAnsi="Calibri" w:cs="Calibri" w:eastAsia="Calibri"/>
        </w:rPr>
        <w:t>3</w:t>
      </w:r>
      <w:r>
        <w:rPr/>
        <w:t>、</w:t>
      </w:r>
      <w:r>
        <w:rPr>
          <w:rFonts w:ascii="宋体" w:hAnsi="宋体" w:cs="宋体" w:eastAsia="宋体"/>
          <w:b/>
          <w:bCs/>
        </w:rPr>
        <w:t>初试网上确认：</w:t>
      </w:r>
      <w:r>
        <w:rPr>
          <w:rFonts w:ascii="Calibri" w:hAnsi="Calibri" w:cs="Calibri" w:eastAsia="Calibri"/>
        </w:rPr>
        <w:t>2020</w:t>
      </w:r>
      <w:r>
        <w:rPr>
          <w:rFonts w:ascii="Calibri" w:hAnsi="Calibri" w:cs="Calibri" w:eastAsia="Calibri"/>
          <w:spacing w:val="-1"/>
        </w:rPr>
        <w:t> </w:t>
      </w:r>
      <w:r>
        <w:rPr/>
        <w:t>年</w:t>
      </w:r>
      <w:r>
        <w:rPr>
          <w:spacing w:val="-61"/>
        </w:rPr>
        <w:t> </w:t>
      </w:r>
      <w:r>
        <w:rPr>
          <w:rFonts w:ascii="Calibri" w:hAnsi="Calibri" w:cs="Calibri" w:eastAsia="Calibri"/>
        </w:rPr>
        <w:t>11</w:t>
      </w:r>
      <w:r>
        <w:rPr>
          <w:rFonts w:ascii="Calibri" w:hAnsi="Calibri" w:cs="Calibri" w:eastAsia="Calibri"/>
          <w:spacing w:val="-1"/>
        </w:rPr>
        <w:t> </w:t>
      </w:r>
      <w:r>
        <w:rPr/>
        <w:t>月</w:t>
      </w:r>
      <w:r>
        <w:rPr>
          <w:spacing w:val="-61"/>
        </w:rPr>
        <w:t> </w:t>
      </w:r>
      <w:r>
        <w:rPr>
          <w:rFonts w:ascii="Calibri" w:hAnsi="Calibri" w:cs="Calibri" w:eastAsia="Calibri"/>
        </w:rPr>
        <w:t>6</w:t>
      </w:r>
      <w:r>
        <w:rPr>
          <w:rFonts w:ascii="Calibri" w:hAnsi="Calibri" w:cs="Calibri" w:eastAsia="Calibri"/>
          <w:spacing w:val="-1"/>
        </w:rPr>
        <w:t> </w:t>
      </w:r>
      <w:r>
        <w:rPr/>
        <w:t>日至</w:t>
      </w:r>
      <w:r>
        <w:rPr>
          <w:spacing w:val="-61"/>
        </w:rPr>
        <w:t> </w:t>
      </w:r>
      <w:r>
        <w:rPr>
          <w:rFonts w:ascii="Calibri" w:hAnsi="Calibri" w:cs="Calibri" w:eastAsia="Calibri"/>
        </w:rPr>
        <w:t>10</w:t>
      </w:r>
      <w:r>
        <w:rPr>
          <w:rFonts w:ascii="Calibri" w:hAnsi="Calibri" w:cs="Calibri" w:eastAsia="Calibri"/>
          <w:spacing w:val="43"/>
        </w:rPr>
        <w:t> </w:t>
      </w:r>
      <w:r>
        <w:rPr/>
        <w:t>日，考生须登录研招网网上确认系统上传资格审核材料、进行网上确认。网上确认具体程序及要求将根据湖北</w:t>
      </w:r>
      <w:r>
        <w:rPr>
          <w:w w:val="99"/>
        </w:rPr>
        <w:t> </w:t>
      </w:r>
      <w:r>
        <w:rPr/>
        <w:t>省教育考试院有关通知届时在我校招生信息网（网址：</w:t>
      </w:r>
      <w:hyperlink r:id="rId8">
        <w:r>
          <w:rPr/>
          <w:t>http</w:t>
        </w:r>
        <w:r>
          <w:rPr>
            <w:rFonts w:ascii="Calibri" w:hAnsi="Calibri" w:cs="Calibri" w:eastAsia="Calibri"/>
          </w:rPr>
          <w:t>s</w:t>
        </w:r>
        <w:r>
          <w:rPr/>
          <w:t>:</w:t>
        </w:r>
        <w:r>
          <w:rPr>
            <w:rFonts w:ascii="Calibri" w:hAnsi="Calibri" w:cs="Calibri" w:eastAsia="Calibri"/>
          </w:rPr>
          <w:t>//zsks.whcm.edu.cn</w:t>
        </w:r>
      </w:hyperlink>
      <w:r>
        <w:rPr/>
        <w:t>，下同）上另行通知</w:t>
      </w:r>
      <w:r>
        <w:rPr>
          <w:sz w:val="24"/>
          <w:szCs w:val="24"/>
        </w:rPr>
        <w:t>。</w:t>
      </w:r>
      <w:r>
        <w:rPr/>
        <w:t>网上报名期间显示学历（学籍）校验未通过的考生，须</w:t>
      </w:r>
      <w:r>
        <w:rPr>
          <w:spacing w:val="-75"/>
        </w:rPr>
        <w:t> </w:t>
      </w:r>
      <w:r>
        <w:rPr>
          <w:spacing w:val="-75"/>
        </w:rPr>
      </w:r>
      <w:r>
        <w:rPr/>
        <w:t>在</w:t>
      </w:r>
      <w:r>
        <w:rPr>
          <w:spacing w:val="-43"/>
        </w:rPr>
        <w:t> </w:t>
      </w:r>
      <w:r>
        <w:rPr>
          <w:rFonts w:ascii="Calibri" w:hAnsi="Calibri" w:cs="Calibri" w:eastAsia="Calibri"/>
        </w:rPr>
        <w:t>2020</w:t>
      </w:r>
      <w:r>
        <w:rPr>
          <w:rFonts w:ascii="Calibri" w:hAnsi="Calibri" w:cs="Calibri" w:eastAsia="Calibri"/>
          <w:spacing w:val="14"/>
        </w:rPr>
        <w:t> </w:t>
      </w:r>
      <w:r>
        <w:rPr/>
        <w:t>年</w:t>
      </w:r>
      <w:r>
        <w:rPr>
          <w:spacing w:val="-43"/>
        </w:rPr>
        <w:t> </w:t>
      </w:r>
      <w:r>
        <w:rPr>
          <w:rFonts w:ascii="Calibri" w:hAnsi="Calibri" w:cs="Calibri" w:eastAsia="Calibri"/>
        </w:rPr>
        <w:t>11</w:t>
      </w:r>
      <w:r>
        <w:rPr>
          <w:rFonts w:ascii="Calibri" w:hAnsi="Calibri" w:cs="Calibri" w:eastAsia="Calibri"/>
          <w:spacing w:val="14"/>
        </w:rPr>
        <w:t> </w:t>
      </w:r>
      <w:r>
        <w:rPr/>
        <w:t>月</w:t>
      </w:r>
      <w:r>
        <w:rPr>
          <w:spacing w:val="-47"/>
        </w:rPr>
        <w:t> </w:t>
      </w:r>
      <w:r>
        <w:rPr>
          <w:rFonts w:ascii="Calibri" w:hAnsi="Calibri" w:cs="Calibri" w:eastAsia="Calibri"/>
        </w:rPr>
        <w:t>9</w:t>
      </w:r>
      <w:r>
        <w:rPr>
          <w:rFonts w:ascii="Calibri" w:hAnsi="Calibri" w:cs="Calibri" w:eastAsia="Calibri"/>
          <w:spacing w:val="14"/>
        </w:rPr>
        <w:t> </w:t>
      </w:r>
      <w:r>
        <w:rPr/>
        <w:t>日前根据实际情况上传相关证明材料完成学历（学籍）核验。未按时完成网上确认的，本次报名无效。经考生确认的所有信息在初试、复试</w:t>
      </w:r>
      <w:r>
        <w:rPr>
          <w:spacing w:val="-101"/>
        </w:rPr>
        <w:t> </w:t>
      </w:r>
      <w:r>
        <w:rPr>
          <w:spacing w:val="-101"/>
        </w:rPr>
      </w:r>
      <w:r>
        <w:rPr/>
        <w:t>和录取阶段一律不能修改，因考生填写错误引起的一切后果由考生自行承担。</w:t>
      </w:r>
    </w:p>
    <w:p>
      <w:pPr>
        <w:spacing w:after="0" w:line="357" w:lineRule="auto"/>
        <w:jc w:val="both"/>
        <w:sectPr>
          <w:pgSz w:w="16840" w:h="11910" w:orient="landscape"/>
          <w:pgMar w:header="0" w:footer="975" w:top="840" w:bottom="1160" w:left="1020" w:right="1000"/>
        </w:sectPr>
      </w:pPr>
    </w:p>
    <w:p>
      <w:pPr>
        <w:pStyle w:val="BodyText"/>
        <w:spacing w:line="388" w:lineRule="auto" w:before="13"/>
        <w:ind w:right="115" w:firstLine="525"/>
        <w:jc w:val="both"/>
      </w:pPr>
      <w:r>
        <w:rPr>
          <w:rFonts w:ascii="Calibri" w:hAnsi="Calibri" w:cs="Calibri" w:eastAsia="Calibri"/>
          <w:b/>
          <w:bCs/>
        </w:rPr>
        <w:t>4</w:t>
      </w:r>
      <w:r>
        <w:rPr>
          <w:rFonts w:ascii="宋体" w:hAnsi="宋体" w:cs="宋体" w:eastAsia="宋体"/>
          <w:b/>
          <w:bCs/>
        </w:rPr>
        <w:t>、下载初试准考证：</w:t>
      </w:r>
      <w:r>
        <w:rPr>
          <w:rFonts w:ascii="Calibri" w:hAnsi="Calibri" w:cs="Calibri" w:eastAsia="Calibri"/>
        </w:rPr>
        <w:t>2020</w:t>
      </w:r>
      <w:r>
        <w:rPr>
          <w:rFonts w:ascii="Calibri" w:hAnsi="Calibri" w:cs="Calibri" w:eastAsia="Calibri"/>
          <w:spacing w:val="-9"/>
        </w:rPr>
        <w:t> </w:t>
      </w:r>
      <w:r>
        <w:rPr/>
        <w:t>年</w:t>
      </w:r>
      <w:r>
        <w:rPr>
          <w:spacing w:val="-69"/>
        </w:rPr>
        <w:t> </w:t>
      </w:r>
      <w:r>
        <w:rPr>
          <w:rFonts w:ascii="Calibri" w:hAnsi="Calibri" w:cs="Calibri" w:eastAsia="Calibri"/>
        </w:rPr>
        <w:t>12</w:t>
      </w:r>
      <w:r>
        <w:rPr>
          <w:rFonts w:ascii="Calibri" w:hAnsi="Calibri" w:cs="Calibri" w:eastAsia="Calibri"/>
          <w:spacing w:val="-9"/>
        </w:rPr>
        <w:t> </w:t>
      </w:r>
      <w:r>
        <w:rPr/>
        <w:t>月</w:t>
      </w:r>
      <w:r>
        <w:rPr>
          <w:spacing w:val="-69"/>
        </w:rPr>
        <w:t> </w:t>
      </w:r>
      <w:r>
        <w:rPr>
          <w:rFonts w:ascii="Calibri" w:hAnsi="Calibri" w:cs="Calibri" w:eastAsia="Calibri"/>
        </w:rPr>
        <w:t>19</w:t>
      </w:r>
      <w:r>
        <w:rPr>
          <w:rFonts w:ascii="Calibri" w:hAnsi="Calibri" w:cs="Calibri" w:eastAsia="Calibri"/>
          <w:spacing w:val="-9"/>
        </w:rPr>
        <w:t> </w:t>
      </w:r>
      <w:r>
        <w:rPr/>
        <w:t>日至</w:t>
      </w:r>
      <w:r>
        <w:rPr>
          <w:spacing w:val="-69"/>
        </w:rPr>
        <w:t> </w:t>
      </w:r>
      <w:r>
        <w:rPr>
          <w:rFonts w:ascii="Calibri" w:hAnsi="Calibri" w:cs="Calibri" w:eastAsia="Calibri"/>
        </w:rPr>
        <w:t>28</w:t>
      </w:r>
      <w:r>
        <w:rPr>
          <w:rFonts w:ascii="Calibri" w:hAnsi="Calibri" w:cs="Calibri" w:eastAsia="Calibri"/>
          <w:spacing w:val="-11"/>
        </w:rPr>
        <w:t> </w:t>
      </w:r>
      <w:r>
        <w:rPr/>
        <w:t>日，考生凭网报用户名和密码登录研招网自行下载打印初试《准考证》（复试时，需携带初试准考证参加复</w:t>
      </w:r>
      <w:r>
        <w:rPr>
          <w:w w:val="99"/>
        </w:rPr>
        <w:t> </w:t>
      </w:r>
      <w:r>
        <w:rPr/>
        <w:t>试，请考生注意下载保存电子档准考证），凭下载打印的《准考证》和本人居民身份证件原件参加初试和复试。《准考证》正反面在使用期间不得涂改，不得</w:t>
      </w:r>
      <w:r>
        <w:rPr>
          <w:spacing w:val="-39"/>
        </w:rPr>
        <w:t> </w:t>
      </w:r>
      <w:r>
        <w:rPr>
          <w:spacing w:val="-39"/>
        </w:rPr>
      </w:r>
      <w:r>
        <w:rPr/>
        <w:t>添加任何文字、图案。</w:t>
      </w:r>
    </w:p>
    <w:p>
      <w:pPr>
        <w:spacing w:line="240" w:lineRule="auto" w:before="2"/>
        <w:rPr>
          <w:rFonts w:ascii="宋体" w:hAnsi="宋体" w:cs="宋体" w:eastAsia="宋体"/>
          <w:sz w:val="23"/>
          <w:szCs w:val="23"/>
        </w:rPr>
      </w:pPr>
    </w:p>
    <w:p>
      <w:pPr>
        <w:pStyle w:val="Heading2"/>
        <w:spacing w:line="240" w:lineRule="auto"/>
        <w:ind w:right="0"/>
        <w:jc w:val="both"/>
        <w:rPr>
          <w:b w:val="0"/>
          <w:bCs w:val="0"/>
        </w:rPr>
      </w:pPr>
      <w:r>
        <w:rPr/>
        <w:t>五、初试</w:t>
      </w:r>
      <w:r>
        <w:rPr>
          <w:b w:val="0"/>
          <w:bCs w:val="0"/>
        </w:rPr>
      </w:r>
    </w:p>
    <w:p>
      <w:pPr>
        <w:spacing w:line="240" w:lineRule="auto" w:before="12"/>
        <w:rPr>
          <w:rFonts w:ascii="宋体" w:hAnsi="宋体" w:cs="宋体" w:eastAsia="宋体"/>
          <w:b/>
          <w:bCs/>
          <w:sz w:val="14"/>
          <w:szCs w:val="14"/>
        </w:rPr>
      </w:pPr>
    </w:p>
    <w:p>
      <w:pPr>
        <w:spacing w:before="0"/>
        <w:ind w:left="532" w:right="0" w:firstLine="0"/>
        <w:jc w:val="left"/>
        <w:rPr>
          <w:rFonts w:ascii="宋体" w:hAnsi="宋体" w:cs="宋体" w:eastAsia="宋体"/>
          <w:sz w:val="21"/>
          <w:szCs w:val="21"/>
        </w:rPr>
      </w:pPr>
      <w:r>
        <w:rPr>
          <w:rFonts w:ascii="Calibri" w:hAnsi="Calibri" w:cs="Calibri" w:eastAsia="Calibri"/>
          <w:sz w:val="21"/>
          <w:szCs w:val="21"/>
        </w:rPr>
        <w:t>1</w:t>
      </w:r>
      <w:r>
        <w:rPr>
          <w:rFonts w:ascii="宋体" w:hAnsi="宋体" w:cs="宋体" w:eastAsia="宋体"/>
          <w:sz w:val="21"/>
          <w:szCs w:val="21"/>
        </w:rPr>
        <w:t>、政治、外语科目考试：</w:t>
      </w:r>
      <w:r>
        <w:rPr>
          <w:rFonts w:ascii="Calibri" w:hAnsi="Calibri" w:cs="Calibri" w:eastAsia="Calibri"/>
          <w:sz w:val="21"/>
          <w:szCs w:val="21"/>
        </w:rPr>
        <w:t>2020</w:t>
      </w:r>
      <w:r>
        <w:rPr>
          <w:rFonts w:ascii="Calibri" w:hAnsi="Calibri" w:cs="Calibri" w:eastAsia="Calibri"/>
          <w:spacing w:val="-1"/>
          <w:sz w:val="21"/>
          <w:szCs w:val="21"/>
        </w:rPr>
        <w:t> </w:t>
      </w:r>
      <w:r>
        <w:rPr>
          <w:rFonts w:ascii="宋体" w:hAnsi="宋体" w:cs="宋体" w:eastAsia="宋体"/>
          <w:sz w:val="21"/>
          <w:szCs w:val="21"/>
        </w:rPr>
        <w:t>年</w:t>
      </w:r>
      <w:r>
        <w:rPr>
          <w:rFonts w:ascii="宋体" w:hAnsi="宋体" w:cs="宋体" w:eastAsia="宋体"/>
          <w:spacing w:val="-56"/>
          <w:sz w:val="21"/>
          <w:szCs w:val="21"/>
        </w:rPr>
        <w:t> </w:t>
      </w:r>
      <w:r>
        <w:rPr>
          <w:rFonts w:ascii="Calibri" w:hAnsi="Calibri" w:cs="Calibri" w:eastAsia="Calibri"/>
          <w:sz w:val="21"/>
          <w:szCs w:val="21"/>
        </w:rPr>
        <w:t>12</w:t>
      </w:r>
      <w:r>
        <w:rPr>
          <w:rFonts w:ascii="Calibri" w:hAnsi="Calibri" w:cs="Calibri" w:eastAsia="Calibri"/>
          <w:spacing w:val="-1"/>
          <w:sz w:val="21"/>
          <w:szCs w:val="21"/>
        </w:rPr>
        <w:t> </w:t>
      </w:r>
      <w:r>
        <w:rPr>
          <w:rFonts w:ascii="宋体" w:hAnsi="宋体" w:cs="宋体" w:eastAsia="宋体"/>
          <w:sz w:val="21"/>
          <w:szCs w:val="21"/>
        </w:rPr>
        <w:t>月</w:t>
      </w:r>
      <w:r>
        <w:rPr>
          <w:rFonts w:ascii="宋体" w:hAnsi="宋体" w:cs="宋体" w:eastAsia="宋体"/>
          <w:spacing w:val="-56"/>
          <w:sz w:val="21"/>
          <w:szCs w:val="21"/>
        </w:rPr>
        <w:t> </w:t>
      </w:r>
      <w:r>
        <w:rPr>
          <w:rFonts w:ascii="Calibri" w:hAnsi="Calibri" w:cs="Calibri" w:eastAsia="Calibri"/>
          <w:sz w:val="21"/>
          <w:szCs w:val="21"/>
        </w:rPr>
        <w:t>26</w:t>
      </w:r>
      <w:r>
        <w:rPr>
          <w:rFonts w:ascii="Calibri" w:hAnsi="Calibri" w:cs="Calibri" w:eastAsia="Calibri"/>
          <w:spacing w:val="-1"/>
          <w:sz w:val="21"/>
          <w:szCs w:val="21"/>
        </w:rPr>
        <w:t> </w:t>
      </w:r>
      <w:r>
        <w:rPr>
          <w:rFonts w:ascii="宋体" w:hAnsi="宋体" w:cs="宋体" w:eastAsia="宋体"/>
          <w:sz w:val="21"/>
          <w:szCs w:val="21"/>
        </w:rPr>
        <w:t>日，</w:t>
      </w:r>
      <w:r>
        <w:rPr>
          <w:rFonts w:ascii="宋体" w:hAnsi="宋体" w:cs="宋体" w:eastAsia="宋体"/>
          <w:b/>
          <w:bCs/>
          <w:sz w:val="21"/>
          <w:szCs w:val="21"/>
        </w:rPr>
        <w:t>实行刷居民身份证入场考试，没有有效居民身份证的考生一律不能入场考试，考试文具自备</w:t>
      </w:r>
      <w:r>
        <w:rPr>
          <w:rFonts w:ascii="宋体" w:hAnsi="宋体" w:cs="宋体" w:eastAsia="宋体"/>
          <w:sz w:val="21"/>
          <w:szCs w:val="21"/>
        </w:rPr>
        <w:t>。</w:t>
      </w:r>
    </w:p>
    <w:p>
      <w:pPr>
        <w:pStyle w:val="BodyText"/>
        <w:spacing w:line="240" w:lineRule="auto"/>
        <w:ind w:left="532" w:right="0"/>
        <w:jc w:val="left"/>
      </w:pPr>
      <w:r>
        <w:rPr>
          <w:rFonts w:ascii="Calibri" w:hAnsi="Calibri" w:cs="Calibri" w:eastAsia="Calibri"/>
        </w:rPr>
        <w:t>2</w:t>
      </w:r>
      <w:r>
        <w:rPr/>
        <w:t>、专业初试科目考试：</w:t>
      </w:r>
      <w:r>
        <w:rPr>
          <w:rFonts w:ascii="Calibri" w:hAnsi="Calibri" w:cs="Calibri" w:eastAsia="Calibri"/>
        </w:rPr>
        <w:t>2020</w:t>
      </w:r>
      <w:r>
        <w:rPr>
          <w:rFonts w:ascii="Calibri" w:hAnsi="Calibri" w:cs="Calibri" w:eastAsia="Calibri"/>
          <w:spacing w:val="1"/>
        </w:rPr>
        <w:t> </w:t>
      </w:r>
      <w:r>
        <w:rPr/>
        <w:t>年</w:t>
      </w:r>
      <w:r>
        <w:rPr>
          <w:spacing w:val="-59"/>
        </w:rPr>
        <w:t> </w:t>
      </w:r>
      <w:r>
        <w:rPr>
          <w:rFonts w:ascii="Calibri" w:hAnsi="Calibri" w:cs="Calibri" w:eastAsia="Calibri"/>
        </w:rPr>
        <w:t>12</w:t>
      </w:r>
      <w:r>
        <w:rPr>
          <w:rFonts w:ascii="Calibri" w:hAnsi="Calibri" w:cs="Calibri" w:eastAsia="Calibri"/>
          <w:spacing w:val="1"/>
        </w:rPr>
        <w:t> </w:t>
      </w:r>
      <w:r>
        <w:rPr/>
        <w:t>月</w:t>
      </w:r>
      <w:r>
        <w:rPr>
          <w:spacing w:val="-59"/>
        </w:rPr>
        <w:t> </w:t>
      </w:r>
      <w:r>
        <w:rPr>
          <w:rFonts w:ascii="Calibri" w:hAnsi="Calibri" w:cs="Calibri" w:eastAsia="Calibri"/>
        </w:rPr>
        <w:t>27</w:t>
      </w:r>
      <w:r>
        <w:rPr>
          <w:rFonts w:ascii="Calibri" w:hAnsi="Calibri" w:cs="Calibri" w:eastAsia="Calibri"/>
          <w:spacing w:val="1"/>
        </w:rPr>
        <w:t> </w:t>
      </w:r>
      <w:r>
        <w:rPr/>
        <w:t>日，具体考试安排在我校招生信息网上发布。</w:t>
      </w:r>
    </w:p>
    <w:p>
      <w:pPr>
        <w:pStyle w:val="BodyText"/>
        <w:spacing w:line="240" w:lineRule="auto"/>
        <w:ind w:right="0" w:firstLine="420"/>
        <w:jc w:val="left"/>
      </w:pPr>
      <w:r>
        <w:rPr>
          <w:rFonts w:ascii="Calibri" w:hAnsi="Calibri" w:cs="Calibri" w:eastAsia="Calibri"/>
        </w:rPr>
        <w:t>3</w:t>
      </w:r>
      <w:r>
        <w:rPr/>
        <w:t>、各研究方向专业初试科目及要求：见附件。</w:t>
      </w:r>
    </w:p>
    <w:p>
      <w:pPr>
        <w:spacing w:line="240" w:lineRule="auto" w:before="11"/>
        <w:rPr>
          <w:rFonts w:ascii="宋体" w:hAnsi="宋体" w:cs="宋体" w:eastAsia="宋体"/>
          <w:sz w:val="30"/>
          <w:szCs w:val="30"/>
        </w:rPr>
      </w:pPr>
    </w:p>
    <w:p>
      <w:pPr>
        <w:pStyle w:val="Heading2"/>
        <w:spacing w:line="240" w:lineRule="auto"/>
        <w:ind w:right="0"/>
        <w:jc w:val="both"/>
        <w:rPr>
          <w:b w:val="0"/>
          <w:bCs w:val="0"/>
        </w:rPr>
      </w:pPr>
      <w:r>
        <w:rPr/>
        <w:t>六、复试</w:t>
      </w:r>
      <w:r>
        <w:rPr>
          <w:b w:val="0"/>
          <w:bCs w:val="0"/>
        </w:rPr>
      </w:r>
    </w:p>
    <w:p>
      <w:pPr>
        <w:spacing w:line="240" w:lineRule="auto" w:before="12"/>
        <w:rPr>
          <w:rFonts w:ascii="宋体" w:hAnsi="宋体" w:cs="宋体" w:eastAsia="宋体"/>
          <w:b/>
          <w:bCs/>
          <w:sz w:val="14"/>
          <w:szCs w:val="14"/>
        </w:rPr>
      </w:pPr>
    </w:p>
    <w:p>
      <w:pPr>
        <w:pStyle w:val="BodyText"/>
        <w:spacing w:line="240" w:lineRule="auto" w:before="0"/>
        <w:ind w:left="532" w:right="0"/>
        <w:jc w:val="left"/>
      </w:pPr>
      <w:r>
        <w:rPr>
          <w:rFonts w:ascii="Calibri" w:hAnsi="Calibri" w:cs="Calibri" w:eastAsia="Calibri"/>
        </w:rPr>
        <w:t>1</w:t>
      </w:r>
      <w:r>
        <w:rPr/>
        <w:t>、进入复试基本要求：</w:t>
      </w:r>
    </w:p>
    <w:p>
      <w:pPr>
        <w:pStyle w:val="BodyText"/>
        <w:spacing w:line="240" w:lineRule="auto"/>
        <w:ind w:left="532" w:right="0"/>
        <w:jc w:val="left"/>
      </w:pPr>
      <w:r>
        <w:rPr/>
        <w:t>（</w:t>
      </w:r>
      <w:r>
        <w:rPr>
          <w:rFonts w:ascii="Calibri" w:hAnsi="Calibri" w:cs="Calibri" w:eastAsia="Calibri"/>
        </w:rPr>
        <w:t>1</w:t>
      </w:r>
      <w:r>
        <w:rPr/>
        <w:t>）考生符合复试资格审查；</w:t>
      </w:r>
    </w:p>
    <w:p>
      <w:pPr>
        <w:pStyle w:val="BodyText"/>
        <w:spacing w:line="240" w:lineRule="auto"/>
        <w:ind w:left="532" w:right="0"/>
        <w:jc w:val="left"/>
      </w:pPr>
      <w:r>
        <w:rPr/>
        <w:t>（</w:t>
      </w:r>
      <w:r>
        <w:rPr>
          <w:rFonts w:ascii="Calibri" w:hAnsi="Calibri" w:cs="Calibri" w:eastAsia="Calibri"/>
        </w:rPr>
        <w:t>2</w:t>
      </w:r>
      <w:r>
        <w:rPr/>
        <w:t>）初试外语、政治、初试总分须分别达到当年国家下达的分数线；业务一、业务二须达到学校划定的分数线；</w:t>
      </w:r>
    </w:p>
    <w:p>
      <w:pPr>
        <w:pStyle w:val="BodyText"/>
        <w:spacing w:line="240" w:lineRule="auto"/>
        <w:ind w:left="532" w:right="0"/>
        <w:jc w:val="left"/>
      </w:pPr>
      <w:r>
        <w:rPr/>
        <w:t>（</w:t>
      </w:r>
      <w:r>
        <w:rPr>
          <w:rFonts w:ascii="Calibri" w:hAnsi="Calibri" w:cs="Calibri" w:eastAsia="Calibri"/>
        </w:rPr>
        <w:t>3</w:t>
      </w:r>
      <w:r>
        <w:rPr/>
        <w:t>）报考音乐文献编译研究方向考生初试外语科目成绩须达到</w:t>
      </w:r>
      <w:r>
        <w:rPr>
          <w:spacing w:val="-61"/>
        </w:rPr>
        <w:t> </w:t>
      </w:r>
      <w:r>
        <w:rPr>
          <w:rFonts w:ascii="Calibri" w:hAnsi="Calibri" w:cs="Calibri" w:eastAsia="Calibri"/>
        </w:rPr>
        <w:t>60</w:t>
      </w:r>
      <w:r>
        <w:rPr>
          <w:rFonts w:ascii="Calibri" w:hAnsi="Calibri" w:cs="Calibri" w:eastAsia="Calibri"/>
          <w:spacing w:val="-4"/>
        </w:rPr>
        <w:t> </w:t>
      </w:r>
      <w:r>
        <w:rPr/>
        <w:t>分（百分制）；</w:t>
      </w:r>
    </w:p>
    <w:p>
      <w:pPr>
        <w:pStyle w:val="BodyText"/>
        <w:spacing w:line="369" w:lineRule="auto"/>
        <w:ind w:right="0" w:firstLine="420"/>
        <w:jc w:val="left"/>
      </w:pPr>
      <w:r>
        <w:rPr>
          <w:spacing w:val="2"/>
          <w:w w:val="95"/>
        </w:rPr>
        <w:t>（</w:t>
      </w:r>
      <w:r>
        <w:rPr>
          <w:rFonts w:ascii="Calibri" w:hAnsi="Calibri" w:cs="Calibri" w:eastAsia="Calibri"/>
          <w:spacing w:val="2"/>
          <w:w w:val="95"/>
        </w:rPr>
        <w:t>4</w:t>
      </w:r>
      <w:r>
        <w:rPr>
          <w:spacing w:val="2"/>
          <w:w w:val="95"/>
        </w:rPr>
        <w:t>）“退役大学生士兵”专项硕士研究生招生计划的复试方案，由学校依据教育部有关政策，自主确定并公布报考</w:t>
      </w:r>
      <w:r>
        <w:rPr>
          <w:rFonts w:ascii="Calibri" w:hAnsi="Calibri" w:cs="Calibri" w:eastAsia="Calibri"/>
          <w:spacing w:val="2"/>
          <w:w w:val="95"/>
        </w:rPr>
        <w:t>“</w:t>
      </w:r>
      <w:r>
        <w:rPr>
          <w:spacing w:val="2"/>
          <w:w w:val="95"/>
        </w:rPr>
        <w:t>退役大学生士兵”专项计划考生进入</w:t>
      </w:r>
      <w:r>
        <w:rPr>
          <w:spacing w:val="21"/>
          <w:w w:val="95"/>
        </w:rPr>
        <w:t> </w:t>
      </w:r>
      <w:r>
        <w:rPr>
          <w:spacing w:val="21"/>
          <w:w w:val="95"/>
        </w:rPr>
      </w:r>
      <w:r>
        <w:rPr/>
        <w:t>复试的初试成绩要求。</w:t>
      </w:r>
    </w:p>
    <w:p>
      <w:pPr>
        <w:pStyle w:val="BodyText"/>
        <w:spacing w:line="240" w:lineRule="auto" w:before="82"/>
        <w:ind w:left="532" w:right="0"/>
        <w:jc w:val="left"/>
      </w:pPr>
      <w:r>
        <w:rPr>
          <w:rFonts w:ascii="Calibri" w:hAnsi="Calibri" w:cs="Calibri" w:eastAsia="Calibri"/>
        </w:rPr>
        <w:t>2</w:t>
      </w:r>
      <w:r>
        <w:rPr/>
        <w:t>、复试方案：国家下达初试成绩基本要求分数线后在我校招生信息网上发布。</w:t>
      </w:r>
    </w:p>
    <w:p>
      <w:pPr>
        <w:pStyle w:val="BodyText"/>
        <w:spacing w:line="240" w:lineRule="auto"/>
        <w:ind w:left="532" w:right="0"/>
        <w:jc w:val="left"/>
      </w:pPr>
      <w:r>
        <w:rPr>
          <w:rFonts w:ascii="Calibri" w:hAnsi="Calibri" w:cs="Calibri" w:eastAsia="Calibri"/>
        </w:rPr>
        <w:t>3</w:t>
      </w:r>
      <w:r>
        <w:rPr/>
        <w:t>、复试科目及要求：见附件。</w:t>
      </w:r>
    </w:p>
    <w:p>
      <w:pPr>
        <w:pStyle w:val="BodyText"/>
        <w:spacing w:line="240" w:lineRule="auto"/>
        <w:ind w:left="532" w:right="0"/>
        <w:jc w:val="left"/>
      </w:pPr>
      <w:r>
        <w:rPr>
          <w:rFonts w:ascii="Calibri" w:hAnsi="Calibri" w:cs="Calibri" w:eastAsia="Calibri"/>
        </w:rPr>
        <w:t>4</w:t>
      </w:r>
      <w:r>
        <w:rPr/>
        <w:t>、加试要求：以同等学力身份参加复试的考生、国家承认学历的成人教育应届本科毕业生和本科非音乐类专业毕业生，报考音乐学专业须加试《乐理》和</w:t>
      </w:r>
    </w:p>
    <w:p>
      <w:pPr>
        <w:pStyle w:val="BodyText"/>
        <w:spacing w:line="408" w:lineRule="auto" w:before="164"/>
        <w:ind w:right="135"/>
        <w:jc w:val="both"/>
      </w:pPr>
      <w:r>
        <w:rPr/>
        <w:t>《视唱练耳》科目，报考作曲与作曲技术理论、计算机音乐、音乐教育、音乐表演与教学专业须加试《乐理》和《音乐名作听辨》科目；以同等学力身份参加</w:t>
      </w:r>
      <w:r>
        <w:rPr>
          <w:spacing w:val="-42"/>
        </w:rPr>
        <w:t> </w:t>
      </w:r>
      <w:r>
        <w:rPr>
          <w:spacing w:val="-42"/>
        </w:rPr>
      </w:r>
      <w:r>
        <w:rPr/>
        <w:t>复试的考生、国家承认学历的成人教育应届本科毕业生和本科非舞蹈类专业毕业生，报考舞蹈表演、舞蹈编导专业须加试《舞蹈基本技能测试》和《中国舞蹈</w:t>
      </w:r>
      <w:r>
        <w:rPr>
          <w:spacing w:val="-42"/>
        </w:rPr>
        <w:t> </w:t>
      </w:r>
      <w:r>
        <w:rPr>
          <w:spacing w:val="-42"/>
        </w:rPr>
      </w:r>
      <w:r>
        <w:rPr/>
        <w:t>作品鉴赏与分析》科目。</w:t>
      </w:r>
    </w:p>
    <w:p>
      <w:pPr>
        <w:spacing w:after="0" w:line="408" w:lineRule="auto"/>
        <w:jc w:val="both"/>
        <w:sectPr>
          <w:pgSz w:w="16840" w:h="11910" w:orient="landscape"/>
          <w:pgMar w:header="0" w:footer="975" w:top="840" w:bottom="1160" w:left="1020" w:right="1000"/>
        </w:sectPr>
      </w:pPr>
    </w:p>
    <w:p>
      <w:pPr>
        <w:pStyle w:val="BodyText"/>
        <w:spacing w:line="369" w:lineRule="auto" w:before="13"/>
        <w:ind w:right="3259" w:firstLine="420"/>
        <w:jc w:val="left"/>
        <w:rPr>
          <w:rFonts w:ascii="宋体" w:hAnsi="宋体" w:cs="宋体" w:eastAsia="宋体"/>
        </w:rPr>
      </w:pPr>
      <w:r>
        <w:rPr>
          <w:rFonts w:ascii="Calibri" w:hAnsi="Calibri" w:cs="Calibri" w:eastAsia="Calibri"/>
        </w:rPr>
        <w:t>5</w:t>
      </w:r>
      <w:r>
        <w:rPr/>
        <w:t>、复试报考费标准为每生</w:t>
      </w:r>
      <w:r>
        <w:rPr>
          <w:spacing w:val="-59"/>
        </w:rPr>
        <w:t> </w:t>
      </w:r>
      <w:r>
        <w:rPr>
          <w:rFonts w:ascii="Calibri" w:hAnsi="Calibri" w:cs="Calibri" w:eastAsia="Calibri"/>
        </w:rPr>
        <w:t>100</w:t>
      </w:r>
      <w:r>
        <w:rPr>
          <w:rFonts w:ascii="Calibri" w:hAnsi="Calibri" w:cs="Calibri" w:eastAsia="Calibri"/>
          <w:spacing w:val="1"/>
        </w:rPr>
        <w:t> </w:t>
      </w:r>
      <w:r>
        <w:rPr/>
        <w:t>元，有加试科目的考生，加试科目报考费标准为每生每科</w:t>
      </w:r>
      <w:r>
        <w:rPr>
          <w:spacing w:val="-59"/>
        </w:rPr>
        <w:t> </w:t>
      </w:r>
      <w:r>
        <w:rPr>
          <w:rFonts w:ascii="Calibri" w:hAnsi="Calibri" w:cs="Calibri" w:eastAsia="Calibri"/>
        </w:rPr>
        <w:t>60</w:t>
      </w:r>
      <w:r>
        <w:rPr>
          <w:rFonts w:ascii="Calibri" w:hAnsi="Calibri" w:cs="Calibri" w:eastAsia="Calibri"/>
          <w:spacing w:val="1"/>
        </w:rPr>
        <w:t> </w:t>
      </w:r>
      <w:r>
        <w:rPr/>
        <w:t>元。</w:t>
      </w:r>
      <w:r>
        <w:rPr>
          <w:w w:val="99"/>
        </w:rPr>
        <w:t> </w:t>
      </w:r>
      <w:r>
        <w:rPr>
          <w:rFonts w:ascii="宋体" w:hAnsi="宋体" w:cs="宋体" w:eastAsia="宋体"/>
          <w:b/>
          <w:bCs/>
        </w:rPr>
        <w:t>七、考试大纲及相关要求</w:t>
      </w:r>
      <w:r>
        <w:rPr>
          <w:rFonts w:ascii="宋体" w:hAnsi="宋体" w:cs="宋体" w:eastAsia="宋体"/>
        </w:rPr>
      </w:r>
    </w:p>
    <w:p>
      <w:pPr>
        <w:pStyle w:val="BodyText"/>
        <w:spacing w:line="240" w:lineRule="auto" w:before="82"/>
        <w:ind w:left="532" w:right="0"/>
        <w:jc w:val="left"/>
      </w:pPr>
      <w:r>
        <w:rPr>
          <w:rFonts w:ascii="Calibri" w:hAnsi="Calibri" w:cs="Calibri" w:eastAsia="Calibri"/>
        </w:rPr>
        <w:t>1</w:t>
      </w:r>
      <w:r>
        <w:rPr/>
        <w:t>、专业初试及复试各科目考试大纲、考试要求详见我校招生信息网上发布的《武汉音乐学院</w:t>
      </w:r>
      <w:r>
        <w:rPr>
          <w:spacing w:val="-70"/>
        </w:rPr>
        <w:t> </w:t>
      </w:r>
      <w:r>
        <w:rPr>
          <w:rFonts w:ascii="Calibri" w:hAnsi="Calibri" w:cs="Calibri" w:eastAsia="Calibri"/>
        </w:rPr>
        <w:t>2021</w:t>
      </w:r>
      <w:r>
        <w:rPr>
          <w:rFonts w:ascii="Calibri" w:hAnsi="Calibri" w:cs="Calibri" w:eastAsia="Calibri"/>
          <w:spacing w:val="-10"/>
        </w:rPr>
        <w:t> </w:t>
      </w:r>
      <w:r>
        <w:rPr/>
        <w:t>年招收攻读硕士学位研究生考试大纲》。</w:t>
      </w:r>
    </w:p>
    <w:p>
      <w:pPr>
        <w:pStyle w:val="BodyText"/>
        <w:spacing w:line="240" w:lineRule="auto"/>
        <w:ind w:right="3259" w:firstLine="420"/>
        <w:jc w:val="left"/>
      </w:pPr>
      <w:r>
        <w:rPr>
          <w:rFonts w:ascii="Calibri" w:hAnsi="Calibri" w:cs="Calibri" w:eastAsia="Calibri"/>
        </w:rPr>
        <w:t>2</w:t>
      </w:r>
      <w:r>
        <w:rPr/>
        <w:t>、演奏、演唱、指挥类科目由考试委员会指定演奏、演唱、指挥考试内容的全部或部分。</w:t>
      </w:r>
    </w:p>
    <w:p>
      <w:pPr>
        <w:spacing w:line="240" w:lineRule="auto" w:before="11"/>
        <w:rPr>
          <w:rFonts w:ascii="宋体" w:hAnsi="宋体" w:cs="宋体" w:eastAsia="宋体"/>
          <w:sz w:val="30"/>
          <w:szCs w:val="30"/>
        </w:rPr>
      </w:pPr>
    </w:p>
    <w:p>
      <w:pPr>
        <w:pStyle w:val="Heading2"/>
        <w:spacing w:line="240" w:lineRule="auto"/>
        <w:ind w:right="3259"/>
        <w:jc w:val="left"/>
        <w:rPr>
          <w:b w:val="0"/>
          <w:bCs w:val="0"/>
        </w:rPr>
      </w:pPr>
      <w:r>
        <w:rPr/>
        <w:t>八、体检</w:t>
      </w:r>
      <w:r>
        <w:rPr>
          <w:b w:val="0"/>
          <w:bCs w:val="0"/>
        </w:rPr>
      </w:r>
    </w:p>
    <w:p>
      <w:pPr>
        <w:spacing w:line="240" w:lineRule="auto" w:before="12"/>
        <w:rPr>
          <w:rFonts w:ascii="宋体" w:hAnsi="宋体" w:cs="宋体" w:eastAsia="宋体"/>
          <w:b/>
          <w:bCs/>
          <w:sz w:val="14"/>
          <w:szCs w:val="14"/>
        </w:rPr>
      </w:pPr>
    </w:p>
    <w:p>
      <w:pPr>
        <w:pStyle w:val="BodyText"/>
        <w:spacing w:line="240" w:lineRule="auto" w:before="0"/>
        <w:ind w:right="0" w:firstLine="420"/>
        <w:jc w:val="left"/>
      </w:pPr>
      <w:r>
        <w:rPr/>
        <w:t>考生在我校发布拟录取名单</w:t>
      </w:r>
      <w:r>
        <w:rPr>
          <w:spacing w:val="-69"/>
        </w:rPr>
        <w:t> </w:t>
      </w:r>
      <w:r>
        <w:rPr>
          <w:rFonts w:ascii="Calibri" w:hAnsi="Calibri" w:cs="Calibri" w:eastAsia="Calibri"/>
        </w:rPr>
        <w:t>10</w:t>
      </w:r>
      <w:r>
        <w:rPr>
          <w:rFonts w:ascii="Calibri" w:hAnsi="Calibri" w:cs="Calibri" w:eastAsia="Calibri"/>
          <w:spacing w:val="-12"/>
        </w:rPr>
        <w:t> </w:t>
      </w:r>
      <w:r>
        <w:rPr/>
        <w:t>个工作日内，须将本人近期在“二级甲等”（含）以上医院体检结果邮寄或交至我校招生工作办公室。</w:t>
      </w:r>
    </w:p>
    <w:p>
      <w:pPr>
        <w:spacing w:line="240" w:lineRule="auto" w:before="11"/>
        <w:rPr>
          <w:rFonts w:ascii="宋体" w:hAnsi="宋体" w:cs="宋体" w:eastAsia="宋体"/>
          <w:sz w:val="30"/>
          <w:szCs w:val="30"/>
        </w:rPr>
      </w:pPr>
    </w:p>
    <w:p>
      <w:pPr>
        <w:pStyle w:val="Heading2"/>
        <w:spacing w:line="240" w:lineRule="auto"/>
        <w:ind w:right="3259"/>
        <w:jc w:val="left"/>
        <w:rPr>
          <w:b w:val="0"/>
          <w:bCs w:val="0"/>
        </w:rPr>
      </w:pPr>
      <w:r>
        <w:rPr/>
        <w:t>九、招生计划及录取</w:t>
      </w:r>
      <w:r>
        <w:rPr>
          <w:b w:val="0"/>
          <w:bCs w:val="0"/>
        </w:rPr>
      </w:r>
    </w:p>
    <w:p>
      <w:pPr>
        <w:spacing w:line="240" w:lineRule="auto" w:before="12"/>
        <w:rPr>
          <w:rFonts w:ascii="宋体" w:hAnsi="宋体" w:cs="宋体" w:eastAsia="宋体"/>
          <w:b/>
          <w:bCs/>
          <w:sz w:val="14"/>
          <w:szCs w:val="14"/>
        </w:rPr>
      </w:pPr>
    </w:p>
    <w:p>
      <w:pPr>
        <w:pStyle w:val="BodyText"/>
        <w:spacing w:line="369" w:lineRule="auto" w:before="0"/>
        <w:ind w:right="0" w:firstLine="420"/>
        <w:jc w:val="left"/>
      </w:pPr>
      <w:r>
        <w:rPr>
          <w:rFonts w:ascii="Calibri" w:hAnsi="Calibri" w:cs="Calibri" w:eastAsia="Calibri"/>
          <w:w w:val="95"/>
        </w:rPr>
        <w:t>1</w:t>
      </w:r>
      <w:r>
        <w:rPr>
          <w:w w:val="95"/>
        </w:rPr>
        <w:t>、进入复试的考生，复试各科目成绩合格，加试各科目成绩须达到学校划定的分数线，根据教育部当年下达给我校的招生计划和我校生源实际情况确定的</w:t>
      </w:r>
      <w:r>
        <w:rPr>
          <w:spacing w:val="31"/>
          <w:w w:val="95"/>
        </w:rPr>
        <w:t> </w:t>
      </w:r>
      <w:r>
        <w:rPr>
          <w:spacing w:val="31"/>
          <w:w w:val="95"/>
        </w:rPr>
      </w:r>
      <w:r>
        <w:rPr/>
        <w:t>各类型、研究方向招生计划数，按照总结构成绩由高到低进行录取。各考试科目所占分值比例见附件。</w:t>
      </w:r>
    </w:p>
    <w:p>
      <w:pPr>
        <w:pStyle w:val="BodyText"/>
        <w:spacing w:line="240" w:lineRule="auto" w:before="82"/>
        <w:ind w:right="3259" w:firstLine="420"/>
        <w:jc w:val="left"/>
      </w:pPr>
      <w:r>
        <w:rPr>
          <w:rFonts w:ascii="Calibri" w:hAnsi="Calibri" w:cs="Calibri" w:eastAsia="Calibri"/>
        </w:rPr>
        <w:t>2</w:t>
      </w:r>
      <w:r>
        <w:rPr/>
        <w:t>、在本次考试中凡有缺考科目或违规违纪作弊考生一律不予录取。</w:t>
      </w:r>
    </w:p>
    <w:p>
      <w:pPr>
        <w:spacing w:line="240" w:lineRule="auto" w:before="11"/>
        <w:rPr>
          <w:rFonts w:ascii="宋体" w:hAnsi="宋体" w:cs="宋体" w:eastAsia="宋体"/>
          <w:sz w:val="30"/>
          <w:szCs w:val="30"/>
        </w:rPr>
      </w:pPr>
    </w:p>
    <w:p>
      <w:pPr>
        <w:pStyle w:val="Heading2"/>
        <w:spacing w:line="240" w:lineRule="auto"/>
        <w:ind w:right="3259"/>
        <w:jc w:val="left"/>
        <w:rPr>
          <w:b w:val="0"/>
          <w:bCs w:val="0"/>
        </w:rPr>
      </w:pPr>
      <w:r>
        <w:rPr/>
        <w:t>十、入学</w:t>
      </w:r>
      <w:r>
        <w:rPr>
          <w:b w:val="0"/>
          <w:bCs w:val="0"/>
        </w:rPr>
      </w:r>
    </w:p>
    <w:p>
      <w:pPr>
        <w:spacing w:line="240" w:lineRule="auto" w:before="12"/>
        <w:rPr>
          <w:rFonts w:ascii="宋体" w:hAnsi="宋体" w:cs="宋体" w:eastAsia="宋体"/>
          <w:b/>
          <w:bCs/>
          <w:sz w:val="14"/>
          <w:szCs w:val="14"/>
        </w:rPr>
      </w:pPr>
    </w:p>
    <w:p>
      <w:pPr>
        <w:pStyle w:val="BodyText"/>
        <w:spacing w:line="372" w:lineRule="auto" w:before="0"/>
        <w:ind w:right="0" w:firstLine="420"/>
        <w:jc w:val="left"/>
      </w:pPr>
      <w:r>
        <w:rPr/>
        <w:t>不能按时报到者，须有正当理由和有关证明，并向我校研究生部请假。无故逾期 </w:t>
      </w:r>
      <w:r>
        <w:rPr>
          <w:rFonts w:ascii="Calibri" w:hAnsi="Calibri" w:cs="Calibri" w:eastAsia="Calibri"/>
        </w:rPr>
        <w:t>2</w:t>
      </w:r>
      <w:r>
        <w:rPr>
          <w:rFonts w:ascii="Calibri" w:hAnsi="Calibri" w:cs="Calibri" w:eastAsia="Calibri"/>
          <w:spacing w:val="-15"/>
        </w:rPr>
        <w:t> </w:t>
      </w:r>
      <w:r>
        <w:rPr/>
        <w:t>周不报到者，取消入学资格。应届本科毕业生及自学考试和网络教育届</w:t>
      </w:r>
      <w:r>
        <w:rPr>
          <w:w w:val="99"/>
        </w:rPr>
        <w:t> </w:t>
      </w:r>
      <w:r>
        <w:rPr>
          <w:spacing w:val="-4"/>
        </w:rPr>
        <w:t>时可毕业本科生考生，入学时（</w:t>
      </w:r>
      <w:r>
        <w:rPr>
          <w:rFonts w:ascii="Calibri" w:hAnsi="Calibri" w:cs="Calibri" w:eastAsia="Calibri"/>
          <w:spacing w:val="-4"/>
        </w:rPr>
        <w:t>9</w:t>
      </w:r>
      <w:r>
        <w:rPr>
          <w:rFonts w:ascii="Calibri" w:hAnsi="Calibri" w:cs="Calibri" w:eastAsia="Calibri"/>
          <w:spacing w:val="5"/>
        </w:rPr>
        <w:t> </w:t>
      </w:r>
      <w:r>
        <w:rPr/>
        <w:t>月</w:t>
      </w:r>
      <w:r>
        <w:rPr>
          <w:spacing w:val="-50"/>
        </w:rPr>
        <w:t> </w:t>
      </w:r>
      <w:r>
        <w:rPr>
          <w:rFonts w:ascii="Calibri" w:hAnsi="Calibri" w:cs="Calibri" w:eastAsia="Calibri"/>
        </w:rPr>
        <w:t>1</w:t>
      </w:r>
      <w:r>
        <w:rPr>
          <w:rFonts w:ascii="Calibri" w:hAnsi="Calibri" w:cs="Calibri" w:eastAsia="Calibri"/>
          <w:spacing w:val="5"/>
        </w:rPr>
        <w:t> </w:t>
      </w:r>
      <w:r>
        <w:rPr>
          <w:spacing w:val="-3"/>
        </w:rPr>
        <w:t>日前）未取得国家承认的本科毕业证书者，取消录取资格。入学后，我校将按规定对新生进行复查，复查合格者方可注册。</w:t>
      </w:r>
    </w:p>
    <w:p>
      <w:pPr>
        <w:spacing w:line="240" w:lineRule="auto" w:before="1"/>
        <w:rPr>
          <w:rFonts w:ascii="宋体" w:hAnsi="宋体" w:cs="宋体" w:eastAsia="宋体"/>
          <w:sz w:val="20"/>
          <w:szCs w:val="20"/>
        </w:rPr>
      </w:pPr>
    </w:p>
    <w:p>
      <w:pPr>
        <w:pStyle w:val="Heading2"/>
        <w:spacing w:line="240" w:lineRule="auto"/>
        <w:ind w:right="3259"/>
        <w:jc w:val="left"/>
        <w:rPr>
          <w:b w:val="0"/>
          <w:bCs w:val="0"/>
        </w:rPr>
      </w:pPr>
      <w:r>
        <w:rPr/>
        <w:t>十一、学费</w:t>
      </w:r>
      <w:r>
        <w:rPr>
          <w:b w:val="0"/>
          <w:bCs w:val="0"/>
        </w:rPr>
      </w:r>
    </w:p>
    <w:p>
      <w:pPr>
        <w:spacing w:line="240" w:lineRule="auto" w:before="12"/>
        <w:rPr>
          <w:rFonts w:ascii="宋体" w:hAnsi="宋体" w:cs="宋体" w:eastAsia="宋体"/>
          <w:b/>
          <w:bCs/>
          <w:sz w:val="14"/>
          <w:szCs w:val="14"/>
        </w:rPr>
      </w:pPr>
    </w:p>
    <w:p>
      <w:pPr>
        <w:pStyle w:val="BodyText"/>
        <w:spacing w:line="240" w:lineRule="auto" w:before="0"/>
        <w:ind w:left="532" w:right="0"/>
        <w:jc w:val="left"/>
      </w:pPr>
      <w:r>
        <w:rPr/>
        <w:t>音乐与舞蹈学（全日制学术学位）、音乐（全日制专业学位）、舞蹈（全日制专业学位）专业学费每生每学年 </w:t>
      </w:r>
      <w:r>
        <w:rPr>
          <w:rFonts w:ascii="Calibri" w:hAnsi="Calibri" w:cs="Calibri" w:eastAsia="Calibri"/>
        </w:rPr>
        <w:t>18000</w:t>
      </w:r>
      <w:r>
        <w:rPr>
          <w:rFonts w:ascii="Calibri" w:hAnsi="Calibri" w:cs="Calibri" w:eastAsia="Calibri"/>
          <w:spacing w:val="12"/>
        </w:rPr>
        <w:t> </w:t>
      </w:r>
      <w:r>
        <w:rPr/>
        <w:t>元，音乐（非全日制专业学位）、舞</w:t>
      </w:r>
    </w:p>
    <w:p>
      <w:pPr>
        <w:pStyle w:val="BodyText"/>
        <w:spacing w:line="240" w:lineRule="auto"/>
        <w:ind w:right="0"/>
        <w:jc w:val="left"/>
      </w:pPr>
      <w:r>
        <w:rPr/>
        <w:t>蹈（非全日制专业学位）专业学费每生每学年</w:t>
      </w:r>
      <w:r>
        <w:rPr>
          <w:spacing w:val="-61"/>
        </w:rPr>
        <w:t> </w:t>
      </w:r>
      <w:r>
        <w:rPr>
          <w:rFonts w:ascii="Calibri" w:hAnsi="Calibri" w:cs="Calibri" w:eastAsia="Calibri"/>
        </w:rPr>
        <w:t>20000</w:t>
      </w:r>
      <w:r>
        <w:rPr>
          <w:rFonts w:ascii="Calibri" w:hAnsi="Calibri" w:cs="Calibri" w:eastAsia="Calibri"/>
          <w:spacing w:val="-4"/>
        </w:rPr>
        <w:t> </w:t>
      </w:r>
      <w:r>
        <w:rPr/>
        <w:t>元，思想政治教育专业学费每生每学年</w:t>
      </w:r>
      <w:r>
        <w:rPr>
          <w:spacing w:val="-63"/>
        </w:rPr>
        <w:t> </w:t>
      </w:r>
      <w:r>
        <w:rPr>
          <w:rFonts w:ascii="Calibri" w:hAnsi="Calibri" w:cs="Calibri" w:eastAsia="Calibri"/>
        </w:rPr>
        <w:t>8000</w:t>
      </w:r>
      <w:r>
        <w:rPr>
          <w:rFonts w:ascii="Calibri" w:hAnsi="Calibri" w:cs="Calibri" w:eastAsia="Calibri"/>
          <w:spacing w:val="-5"/>
        </w:rPr>
        <w:t> </w:t>
      </w:r>
      <w:r>
        <w:rPr/>
        <w:t>元。具体收费标准以当年湖北省物价局核定为准。</w:t>
      </w:r>
    </w:p>
    <w:p>
      <w:pPr>
        <w:spacing w:line="240" w:lineRule="auto" w:before="11"/>
        <w:rPr>
          <w:rFonts w:ascii="宋体" w:hAnsi="宋体" w:cs="宋体" w:eastAsia="宋体"/>
          <w:sz w:val="30"/>
          <w:szCs w:val="30"/>
        </w:rPr>
      </w:pPr>
    </w:p>
    <w:p>
      <w:pPr>
        <w:pStyle w:val="BodyText"/>
        <w:spacing w:line="408" w:lineRule="auto" w:before="0"/>
        <w:ind w:left="532" w:right="0" w:hanging="420"/>
        <w:jc w:val="left"/>
      </w:pPr>
      <w:r>
        <w:rPr>
          <w:rFonts w:ascii="宋体" w:hAnsi="宋体" w:cs="宋体" w:eastAsia="宋体"/>
          <w:b/>
          <w:bCs/>
        </w:rPr>
        <w:t>十二、毕业证书、学位证书</w:t>
      </w:r>
      <w:r>
        <w:rPr>
          <w:rFonts w:ascii="宋体" w:hAnsi="宋体" w:cs="宋体" w:eastAsia="宋体"/>
          <w:b/>
          <w:bCs/>
          <w:w w:val="99"/>
        </w:rPr>
        <w:t> </w:t>
      </w:r>
      <w:r>
        <w:rPr/>
        <w:t>全日制和非全日制研究生毕业时，学校根据其修业年限、学业成绩等，按照国家有关规定发给相应的、注明学习方式的毕业证书；其学业水平达到国家规</w:t>
      </w:r>
    </w:p>
    <w:p>
      <w:pPr>
        <w:spacing w:after="0" w:line="408" w:lineRule="auto"/>
        <w:jc w:val="left"/>
        <w:sectPr>
          <w:pgSz w:w="16840" w:h="11910" w:orient="landscape"/>
          <w:pgMar w:header="0" w:footer="975" w:top="840" w:bottom="1160" w:left="1020" w:right="920"/>
        </w:sectPr>
      </w:pPr>
    </w:p>
    <w:p>
      <w:pPr>
        <w:pStyle w:val="BodyText"/>
        <w:spacing w:line="240" w:lineRule="auto" w:before="11"/>
        <w:ind w:right="0"/>
        <w:jc w:val="left"/>
      </w:pPr>
      <w:r>
        <w:rPr/>
        <w:t>定的学位标准，可以申请授予相应的学位证书。</w:t>
      </w:r>
    </w:p>
    <w:p>
      <w:pPr>
        <w:spacing w:line="240" w:lineRule="auto" w:before="0"/>
        <w:rPr>
          <w:rFonts w:ascii="宋体" w:hAnsi="宋体" w:cs="宋体" w:eastAsia="宋体"/>
          <w:sz w:val="20"/>
          <w:szCs w:val="20"/>
        </w:rPr>
      </w:pPr>
    </w:p>
    <w:p>
      <w:pPr>
        <w:pStyle w:val="Heading2"/>
        <w:spacing w:line="240" w:lineRule="auto" w:before="171"/>
        <w:ind w:right="0"/>
        <w:jc w:val="left"/>
        <w:rPr>
          <w:b w:val="0"/>
          <w:bCs w:val="0"/>
        </w:rPr>
      </w:pPr>
      <w:r>
        <w:rPr/>
        <w:t>十三、就业</w:t>
      </w:r>
      <w:r>
        <w:rPr>
          <w:b w:val="0"/>
          <w:bCs w:val="0"/>
        </w:rPr>
      </w:r>
    </w:p>
    <w:p>
      <w:pPr>
        <w:spacing w:line="240" w:lineRule="auto" w:before="10"/>
        <w:rPr>
          <w:rFonts w:ascii="宋体" w:hAnsi="宋体" w:cs="宋体" w:eastAsia="宋体"/>
          <w:b/>
          <w:bCs/>
          <w:sz w:val="14"/>
          <w:szCs w:val="14"/>
        </w:rPr>
      </w:pPr>
    </w:p>
    <w:p>
      <w:pPr>
        <w:pStyle w:val="BodyText"/>
        <w:spacing w:line="240" w:lineRule="auto" w:before="0"/>
        <w:ind w:right="0" w:firstLine="420"/>
        <w:jc w:val="left"/>
      </w:pPr>
      <w:r>
        <w:rPr/>
        <w:t>根据社会需要和学以致用原则，由学校推荐，毕业生与用人单位“双向选择”就业。</w:t>
      </w:r>
    </w:p>
    <w:p>
      <w:pPr>
        <w:spacing w:line="240" w:lineRule="auto" w:before="0"/>
        <w:rPr>
          <w:rFonts w:ascii="宋体" w:hAnsi="宋体" w:cs="宋体" w:eastAsia="宋体"/>
          <w:sz w:val="20"/>
          <w:szCs w:val="20"/>
        </w:rPr>
      </w:pPr>
    </w:p>
    <w:p>
      <w:pPr>
        <w:pStyle w:val="Heading2"/>
        <w:spacing w:line="240" w:lineRule="auto" w:before="171"/>
        <w:ind w:right="0"/>
        <w:jc w:val="left"/>
        <w:rPr>
          <w:b w:val="0"/>
          <w:bCs w:val="0"/>
        </w:rPr>
      </w:pPr>
      <w:r>
        <w:rPr/>
        <w:t>十四、其它</w:t>
      </w:r>
      <w:r>
        <w:rPr>
          <w:b w:val="0"/>
          <w:bCs w:val="0"/>
        </w:rPr>
      </w:r>
    </w:p>
    <w:p>
      <w:pPr>
        <w:spacing w:line="240" w:lineRule="auto" w:before="12"/>
        <w:rPr>
          <w:rFonts w:ascii="宋体" w:hAnsi="宋体" w:cs="宋体" w:eastAsia="宋体"/>
          <w:b/>
          <w:bCs/>
          <w:sz w:val="14"/>
          <w:szCs w:val="14"/>
        </w:rPr>
      </w:pPr>
    </w:p>
    <w:p>
      <w:pPr>
        <w:pStyle w:val="BodyText"/>
        <w:spacing w:line="240" w:lineRule="auto" w:before="0"/>
        <w:ind w:left="532" w:right="0"/>
        <w:jc w:val="left"/>
      </w:pPr>
      <w:r>
        <w:rPr>
          <w:rFonts w:ascii="Calibri" w:hAnsi="Calibri" w:cs="Calibri" w:eastAsia="Calibri"/>
        </w:rPr>
        <w:t>1</w:t>
      </w:r>
      <w:r>
        <w:rPr/>
        <w:t>、招生信息如有政策性变动，将在我校招生信息网上及时发布，请关注。</w:t>
      </w:r>
    </w:p>
    <w:p>
      <w:pPr>
        <w:pStyle w:val="BodyText"/>
        <w:spacing w:line="369" w:lineRule="auto"/>
        <w:ind w:right="0" w:firstLine="420"/>
        <w:jc w:val="left"/>
      </w:pPr>
      <w:r>
        <w:rPr>
          <w:rFonts w:ascii="Calibri" w:hAnsi="Calibri" w:cs="Calibri" w:eastAsia="Calibri"/>
          <w:w w:val="95"/>
        </w:rPr>
        <w:t>2</w:t>
      </w:r>
      <w:r>
        <w:rPr>
          <w:w w:val="95"/>
        </w:rPr>
        <w:t>、除考试规定的自备文具和乐器外，严禁考生将任何书刊、报纸、稿纸、资料、无线通讯工具和电子产品及其它违规物品带入考场，对作弊和违规考生严</w:t>
      </w:r>
      <w:r>
        <w:rPr>
          <w:spacing w:val="31"/>
          <w:w w:val="95"/>
        </w:rPr>
        <w:t> </w:t>
      </w:r>
      <w:r>
        <w:rPr>
          <w:spacing w:val="31"/>
          <w:w w:val="95"/>
        </w:rPr>
      </w:r>
      <w:r>
        <w:rPr/>
        <w:t>格按《国家教育考试违规处理办法》处理。对弄虚作假者，不论何时，一经查实，即按有关规定取消报考资格及被录取资格，已经入学的，取消其学籍。</w:t>
      </w:r>
    </w:p>
    <w:p>
      <w:pPr>
        <w:pStyle w:val="BodyText"/>
        <w:spacing w:line="240" w:lineRule="auto" w:before="82"/>
        <w:ind w:left="532" w:right="0"/>
        <w:jc w:val="left"/>
      </w:pPr>
      <w:r>
        <w:rPr>
          <w:rFonts w:ascii="Calibri" w:hAnsi="Calibri" w:cs="Calibri" w:eastAsia="Calibri"/>
        </w:rPr>
        <w:t>3</w:t>
      </w:r>
      <w:r>
        <w:rPr/>
        <w:t>、咨询电话：武汉音乐学院招生工作办公室：</w:t>
      </w:r>
      <w:r>
        <w:rPr>
          <w:rFonts w:ascii="Calibri" w:hAnsi="Calibri" w:cs="Calibri" w:eastAsia="Calibri"/>
        </w:rPr>
        <w:t>027-88076720</w:t>
      </w:r>
      <w:r>
        <w:rPr/>
        <w:t>（高峰期线路忙时，请耐心拨打）。</w:t>
      </w:r>
    </w:p>
    <w:p>
      <w:pPr>
        <w:pStyle w:val="BodyText"/>
        <w:spacing w:line="240" w:lineRule="auto"/>
        <w:ind w:left="532" w:right="0"/>
        <w:jc w:val="left"/>
      </w:pPr>
      <w:r>
        <w:rPr>
          <w:rFonts w:ascii="Calibri" w:hAnsi="Calibri" w:cs="Calibri" w:eastAsia="Calibri"/>
        </w:rPr>
        <w:t>4</w:t>
      </w:r>
      <w:r>
        <w:rPr/>
        <w:t>、本招生简章由武汉音乐学院招生工作办公室负责解释。</w:t>
      </w:r>
    </w:p>
    <w:p>
      <w:pPr>
        <w:spacing w:after="0" w:line="240" w:lineRule="auto"/>
        <w:jc w:val="left"/>
        <w:sectPr>
          <w:pgSz w:w="16840" w:h="11910" w:orient="landscape"/>
          <w:pgMar w:header="0" w:footer="975" w:top="840" w:bottom="1160" w:left="1020" w:right="1020"/>
        </w:sectPr>
      </w:pPr>
    </w:p>
    <w:p>
      <w:pPr>
        <w:spacing w:line="240" w:lineRule="auto" w:before="2"/>
        <w:rPr>
          <w:rFonts w:ascii="宋体" w:hAnsi="宋体" w:cs="宋体" w:eastAsia="宋体"/>
          <w:sz w:val="18"/>
          <w:szCs w:val="18"/>
        </w:rPr>
      </w:pPr>
    </w:p>
    <w:p>
      <w:pPr>
        <w:pStyle w:val="Heading1"/>
        <w:spacing w:line="240" w:lineRule="auto" w:before="19"/>
        <w:ind w:left="590" w:right="0"/>
        <w:jc w:val="left"/>
        <w:rPr>
          <w:b w:val="0"/>
          <w:bCs w:val="0"/>
        </w:rPr>
      </w:pPr>
      <w:r>
        <w:rPr/>
        <w:t>附件</w:t>
      </w:r>
      <w:r>
        <w:rPr>
          <w:spacing w:val="-78"/>
        </w:rPr>
        <w:t> </w:t>
      </w:r>
      <w:r>
        <w:rPr>
          <w:rFonts w:ascii="Calibri" w:hAnsi="Calibri" w:cs="Calibri" w:eastAsia="Calibri"/>
        </w:rPr>
        <w:t>1</w:t>
      </w:r>
      <w:r>
        <w:rPr/>
        <w:t>：武汉音乐学院</w:t>
      </w:r>
      <w:r>
        <w:rPr>
          <w:spacing w:val="-77"/>
        </w:rPr>
        <w:t> </w:t>
      </w:r>
      <w:r>
        <w:rPr>
          <w:rFonts w:ascii="Calibri" w:hAnsi="Calibri" w:cs="Calibri" w:eastAsia="Calibri"/>
        </w:rPr>
        <w:t>2021</w:t>
      </w:r>
      <w:r>
        <w:rPr>
          <w:rFonts w:ascii="Calibri" w:hAnsi="Calibri" w:cs="Calibri" w:eastAsia="Calibri"/>
          <w:spacing w:val="-5"/>
        </w:rPr>
        <w:t> </w:t>
      </w:r>
      <w:r>
        <w:rPr/>
        <w:t>年招收攻读硕士学位研究生研究方向、专业初试科目、内容及要求（学术学位研究生）①</w:t>
      </w:r>
      <w:r>
        <w:rPr>
          <w:b w:val="0"/>
          <w:bCs w:val="0"/>
        </w:rPr>
      </w:r>
    </w:p>
    <w:p>
      <w:pPr>
        <w:spacing w:line="240" w:lineRule="auto" w:before="6"/>
        <w:rPr>
          <w:rFonts w:ascii="宋体" w:hAnsi="宋体" w:cs="宋体" w:eastAsia="宋体"/>
          <w:b/>
          <w:bCs/>
          <w:sz w:val="11"/>
          <w:szCs w:val="11"/>
        </w:rPr>
      </w:pPr>
    </w:p>
    <w:tbl>
      <w:tblPr>
        <w:tblW w:w="0" w:type="auto"/>
        <w:jc w:val="left"/>
        <w:tblInd w:w="105" w:type="dxa"/>
        <w:tblLayout w:type="fixed"/>
        <w:tblCellMar>
          <w:top w:w="0" w:type="dxa"/>
          <w:left w:w="0" w:type="dxa"/>
          <w:bottom w:w="0" w:type="dxa"/>
          <w:right w:w="0" w:type="dxa"/>
        </w:tblCellMar>
        <w:tblLook w:val="01E0"/>
      </w:tblPr>
      <w:tblGrid>
        <w:gridCol w:w="2384"/>
        <w:gridCol w:w="3100"/>
        <w:gridCol w:w="4290"/>
        <w:gridCol w:w="4564"/>
      </w:tblGrid>
      <w:tr>
        <w:trPr>
          <w:trHeight w:val="405" w:hRule="exact"/>
        </w:trPr>
        <w:tc>
          <w:tcPr>
            <w:tcW w:w="23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0"/>
              <w:jc w:val="center"/>
              <w:rPr>
                <w:rFonts w:ascii="楷体" w:hAnsi="楷体" w:cs="楷体" w:eastAsia="楷体"/>
                <w:sz w:val="21"/>
                <w:szCs w:val="21"/>
              </w:rPr>
            </w:pPr>
            <w:r>
              <w:rPr>
                <w:rFonts w:ascii="楷体" w:hAnsi="楷体" w:cs="楷体" w:eastAsia="楷体"/>
                <w:b/>
                <w:bCs/>
                <w:sz w:val="21"/>
                <w:szCs w:val="21"/>
              </w:rPr>
              <w:t>业务一</w:t>
            </w:r>
            <w:r>
              <w:rPr>
                <w:rFonts w:ascii="楷体" w:hAnsi="楷体" w:cs="楷体" w:eastAsia="楷体"/>
                <w:sz w:val="21"/>
                <w:szCs w:val="21"/>
              </w:rPr>
            </w:r>
          </w:p>
        </w:tc>
        <w:tc>
          <w:tcPr>
            <w:tcW w:w="4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 w:right="0"/>
              <w:jc w:val="center"/>
              <w:rPr>
                <w:rFonts w:ascii="楷体" w:hAnsi="楷体" w:cs="楷体" w:eastAsia="楷体"/>
                <w:sz w:val="21"/>
                <w:szCs w:val="21"/>
              </w:rPr>
            </w:pPr>
            <w:r>
              <w:rPr>
                <w:rFonts w:ascii="楷体" w:hAnsi="楷体" w:cs="楷体" w:eastAsia="楷体"/>
                <w:b/>
                <w:bCs/>
                <w:sz w:val="21"/>
                <w:szCs w:val="21"/>
              </w:rPr>
              <w:t>业务二</w:t>
            </w:r>
            <w:r>
              <w:rPr>
                <w:rFonts w:ascii="楷体" w:hAnsi="楷体" w:cs="楷体" w:eastAsia="楷体"/>
                <w:sz w:val="21"/>
                <w:szCs w:val="21"/>
              </w:rPr>
            </w:r>
          </w:p>
        </w:tc>
      </w:tr>
      <w:tr>
        <w:trPr>
          <w:trHeight w:val="369" w:hRule="exact"/>
        </w:trPr>
        <w:tc>
          <w:tcPr>
            <w:tcW w:w="238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5"/>
              <w:ind w:left="242" w:right="0"/>
              <w:jc w:val="left"/>
              <w:rPr>
                <w:rFonts w:ascii="楷体" w:hAnsi="楷体" w:cs="楷体" w:eastAsia="楷体"/>
                <w:sz w:val="21"/>
                <w:szCs w:val="21"/>
              </w:rPr>
            </w:pPr>
            <w:r>
              <w:rPr>
                <w:rFonts w:ascii="楷体" w:hAnsi="楷体" w:cs="楷体" w:eastAsia="楷体"/>
                <w:sz w:val="21"/>
                <w:szCs w:val="21"/>
              </w:rPr>
              <w:t>作曲与作曲技术理论</w:t>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曲式</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曲式</w:t>
            </w:r>
          </w:p>
        </w:tc>
        <w:tc>
          <w:tcPr>
            <w:tcW w:w="4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和声</w:t>
            </w: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复调</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楷体" w:hAnsi="楷体" w:cs="楷体" w:eastAsia="楷体"/>
                <w:sz w:val="21"/>
                <w:szCs w:val="21"/>
              </w:rPr>
            </w:pPr>
            <w:r>
              <w:rPr>
                <w:rFonts w:ascii="楷体" w:hAnsi="楷体" w:cs="楷体" w:eastAsia="楷体"/>
                <w:sz w:val="21"/>
                <w:szCs w:val="21"/>
              </w:rPr>
              <w:t>复调</w:t>
            </w:r>
          </w:p>
        </w:tc>
        <w:tc>
          <w:tcPr>
            <w:tcW w:w="456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0"/>
              <w:ind w:right="0"/>
              <w:jc w:val="left"/>
              <w:rPr>
                <w:rFonts w:ascii="宋体" w:hAnsi="宋体" w:cs="宋体" w:eastAsia="宋体"/>
                <w:b/>
                <w:bCs/>
                <w:sz w:val="17"/>
                <w:szCs w:val="17"/>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曲式</w:t>
            </w:r>
          </w:p>
        </w:tc>
      </w:tr>
      <w:tr>
        <w:trPr>
          <w:trHeight w:val="368"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配器</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楷体" w:hAnsi="楷体" w:cs="楷体" w:eastAsia="楷体"/>
                <w:sz w:val="21"/>
                <w:szCs w:val="21"/>
              </w:rPr>
            </w:pPr>
            <w:r>
              <w:rPr>
                <w:rFonts w:ascii="楷体" w:hAnsi="楷体" w:cs="楷体" w:eastAsia="楷体"/>
                <w:sz w:val="21"/>
                <w:szCs w:val="21"/>
              </w:rPr>
              <w:t>配器</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2" w:right="0"/>
              <w:jc w:val="left"/>
              <w:rPr>
                <w:rFonts w:ascii="楷体" w:hAnsi="楷体" w:cs="楷体" w:eastAsia="楷体"/>
                <w:sz w:val="21"/>
                <w:szCs w:val="21"/>
              </w:rPr>
            </w:pPr>
            <w:r>
              <w:rPr>
                <w:rFonts w:ascii="楷体" w:hAnsi="楷体" w:cs="楷体" w:eastAsia="楷体"/>
                <w:sz w:val="21"/>
                <w:szCs w:val="21"/>
              </w:rPr>
              <w:t>和声</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楷体" w:hAnsi="楷体" w:cs="楷体" w:eastAsia="楷体"/>
                <w:sz w:val="21"/>
                <w:szCs w:val="21"/>
              </w:rPr>
            </w:pPr>
            <w:r>
              <w:rPr>
                <w:rFonts w:ascii="楷体" w:hAnsi="楷体" w:cs="楷体" w:eastAsia="楷体"/>
                <w:sz w:val="21"/>
                <w:szCs w:val="21"/>
              </w:rPr>
              <w:t>和声</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2" w:right="0"/>
              <w:jc w:val="left"/>
              <w:rPr>
                <w:rFonts w:ascii="楷体" w:hAnsi="楷体" w:cs="楷体" w:eastAsia="楷体"/>
                <w:sz w:val="21"/>
                <w:szCs w:val="21"/>
              </w:rPr>
            </w:pPr>
            <w:r>
              <w:rPr>
                <w:rFonts w:ascii="楷体" w:hAnsi="楷体" w:cs="楷体" w:eastAsia="楷体"/>
                <w:sz w:val="21"/>
                <w:szCs w:val="21"/>
              </w:rPr>
              <w:t>音乐基础理论</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楷体" w:hAnsi="楷体" w:cs="楷体" w:eastAsia="楷体"/>
                <w:sz w:val="21"/>
                <w:szCs w:val="21"/>
              </w:rPr>
            </w:pPr>
            <w:r>
              <w:rPr>
                <w:rFonts w:ascii="楷体" w:hAnsi="楷体" w:cs="楷体" w:eastAsia="楷体"/>
                <w:sz w:val="21"/>
                <w:szCs w:val="21"/>
              </w:rPr>
              <w:t>音乐基础理论</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bottom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视唱练耳</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主科笔试（练耳）</w:t>
            </w:r>
          </w:p>
        </w:tc>
        <w:tc>
          <w:tcPr>
            <w:tcW w:w="4564" w:type="dxa"/>
            <w:vMerge/>
            <w:tcBorders>
              <w:left w:val="single" w:sz="4" w:space="0" w:color="000000"/>
              <w:bottom w:val="single" w:sz="4" w:space="0" w:color="000000"/>
              <w:right w:val="single" w:sz="4" w:space="0" w:color="000000"/>
            </w:tcBorders>
          </w:tcPr>
          <w:p>
            <w:pPr/>
          </w:p>
        </w:tc>
      </w:tr>
      <w:tr>
        <w:trPr>
          <w:trHeight w:val="369" w:hRule="exact"/>
        </w:trPr>
        <w:tc>
          <w:tcPr>
            <w:tcW w:w="238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9"/>
                <w:szCs w:val="19"/>
              </w:rPr>
            </w:pPr>
          </w:p>
          <w:p>
            <w:pPr>
              <w:pStyle w:val="TableParagraph"/>
              <w:spacing w:line="240" w:lineRule="auto"/>
              <w:ind w:right="0"/>
              <w:jc w:val="center"/>
              <w:rPr>
                <w:rFonts w:ascii="楷体" w:hAnsi="楷体" w:cs="楷体" w:eastAsia="楷体"/>
                <w:sz w:val="21"/>
                <w:szCs w:val="21"/>
              </w:rPr>
            </w:pPr>
            <w:r>
              <w:rPr>
                <w:rFonts w:ascii="楷体" w:hAnsi="楷体" w:cs="楷体" w:eastAsia="楷体"/>
                <w:sz w:val="21"/>
                <w:szCs w:val="21"/>
              </w:rPr>
              <w:t>音乐学</w:t>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中国音乐史</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中国音乐史</w:t>
            </w:r>
          </w:p>
        </w:tc>
        <w:tc>
          <w:tcPr>
            <w:tcW w:w="456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曲式与和声</w:t>
            </w:r>
          </w:p>
        </w:tc>
      </w:tr>
      <w:tr>
        <w:trPr>
          <w:trHeight w:val="368"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2" w:right="0"/>
              <w:jc w:val="left"/>
              <w:rPr>
                <w:rFonts w:ascii="楷体" w:hAnsi="楷体" w:cs="楷体" w:eastAsia="楷体"/>
                <w:sz w:val="21"/>
                <w:szCs w:val="21"/>
              </w:rPr>
            </w:pPr>
            <w:r>
              <w:rPr>
                <w:rFonts w:ascii="楷体" w:hAnsi="楷体" w:cs="楷体" w:eastAsia="楷体"/>
                <w:sz w:val="21"/>
                <w:szCs w:val="21"/>
              </w:rPr>
              <w:t>西方音乐史</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楷体" w:hAnsi="楷体" w:cs="楷体" w:eastAsia="楷体"/>
                <w:sz w:val="21"/>
                <w:szCs w:val="21"/>
              </w:rPr>
            </w:pPr>
            <w:r>
              <w:rPr>
                <w:rFonts w:ascii="楷体" w:hAnsi="楷体" w:cs="楷体" w:eastAsia="楷体"/>
                <w:sz w:val="21"/>
                <w:szCs w:val="21"/>
              </w:rPr>
              <w:t>西方音乐史</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中国传统音乐</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中国传统音乐</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2" w:right="0"/>
              <w:jc w:val="left"/>
              <w:rPr>
                <w:rFonts w:ascii="楷体" w:hAnsi="楷体" w:cs="楷体" w:eastAsia="楷体"/>
                <w:sz w:val="21"/>
                <w:szCs w:val="21"/>
              </w:rPr>
            </w:pPr>
            <w:r>
              <w:rPr>
                <w:rFonts w:ascii="楷体" w:hAnsi="楷体" w:cs="楷体" w:eastAsia="楷体"/>
                <w:sz w:val="21"/>
                <w:szCs w:val="21"/>
              </w:rPr>
              <w:t>世界音乐</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楷体" w:hAnsi="楷体" w:cs="楷体" w:eastAsia="楷体"/>
                <w:sz w:val="21"/>
                <w:szCs w:val="21"/>
              </w:rPr>
            </w:pPr>
            <w:r>
              <w:rPr>
                <w:rFonts w:ascii="楷体" w:hAnsi="楷体" w:cs="楷体" w:eastAsia="楷体"/>
                <w:sz w:val="21"/>
                <w:szCs w:val="21"/>
              </w:rPr>
              <w:t>世界音乐</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2" w:right="0"/>
              <w:jc w:val="left"/>
              <w:rPr>
                <w:rFonts w:ascii="楷体" w:hAnsi="楷体" w:cs="楷体" w:eastAsia="楷体"/>
                <w:sz w:val="21"/>
                <w:szCs w:val="21"/>
              </w:rPr>
            </w:pPr>
            <w:r>
              <w:rPr>
                <w:rFonts w:ascii="楷体" w:hAnsi="楷体" w:cs="楷体" w:eastAsia="楷体"/>
                <w:sz w:val="21"/>
                <w:szCs w:val="21"/>
              </w:rPr>
              <w:t>音乐美学</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楷体" w:hAnsi="楷体" w:cs="楷体" w:eastAsia="楷体"/>
                <w:sz w:val="21"/>
                <w:szCs w:val="21"/>
              </w:rPr>
            </w:pPr>
            <w:r>
              <w:rPr>
                <w:rFonts w:ascii="楷体" w:hAnsi="楷体" w:cs="楷体" w:eastAsia="楷体"/>
                <w:sz w:val="21"/>
                <w:szCs w:val="21"/>
              </w:rPr>
              <w:t>音乐美学</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音乐传播学</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楷体" w:hAnsi="楷体" w:cs="楷体" w:eastAsia="楷体"/>
                <w:sz w:val="21"/>
                <w:szCs w:val="21"/>
              </w:rPr>
            </w:pPr>
            <w:r>
              <w:rPr>
                <w:rFonts w:ascii="楷体" w:hAnsi="楷体" w:cs="楷体" w:eastAsia="楷体"/>
                <w:sz w:val="21"/>
                <w:szCs w:val="21"/>
              </w:rPr>
              <w:t>音乐传播学</w:t>
            </w:r>
          </w:p>
        </w:tc>
        <w:tc>
          <w:tcPr>
            <w:tcW w:w="4564" w:type="dxa"/>
            <w:vMerge/>
            <w:tcBorders>
              <w:left w:val="single" w:sz="4" w:space="0" w:color="000000"/>
              <w:right w:val="single" w:sz="4" w:space="0" w:color="000000"/>
            </w:tcBorders>
          </w:tcPr>
          <w:p>
            <w:pPr/>
          </w:p>
        </w:tc>
      </w:tr>
      <w:tr>
        <w:trPr>
          <w:trHeight w:val="368"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2" w:right="0"/>
              <w:jc w:val="left"/>
              <w:rPr>
                <w:rFonts w:ascii="楷体" w:hAnsi="楷体" w:cs="楷体" w:eastAsia="楷体"/>
                <w:sz w:val="21"/>
                <w:szCs w:val="21"/>
              </w:rPr>
            </w:pPr>
            <w:r>
              <w:rPr>
                <w:rFonts w:ascii="楷体" w:hAnsi="楷体" w:cs="楷体" w:eastAsia="楷体"/>
                <w:sz w:val="21"/>
                <w:szCs w:val="21"/>
              </w:rPr>
              <w:t>音乐文献编译</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音乐文献编译</w:t>
            </w:r>
          </w:p>
        </w:tc>
        <w:tc>
          <w:tcPr>
            <w:tcW w:w="4564" w:type="dxa"/>
            <w:vMerge/>
            <w:tcBorders>
              <w:left w:val="single" w:sz="4" w:space="0" w:color="000000"/>
              <w:right w:val="single" w:sz="4" w:space="0" w:color="000000"/>
            </w:tcBorders>
          </w:tcPr>
          <w:p>
            <w:pPr/>
          </w:p>
        </w:tc>
      </w:tr>
      <w:tr>
        <w:trPr>
          <w:trHeight w:val="369" w:hRule="exact"/>
        </w:trPr>
        <w:tc>
          <w:tcPr>
            <w:tcW w:w="2384" w:type="dxa"/>
            <w:vMerge/>
            <w:tcBorders>
              <w:left w:val="single" w:sz="4" w:space="0" w:color="000000"/>
              <w:bottom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楷体" w:hAnsi="楷体" w:cs="楷体" w:eastAsia="楷体"/>
                <w:sz w:val="21"/>
                <w:szCs w:val="21"/>
              </w:rPr>
            </w:pPr>
            <w:r>
              <w:rPr>
                <w:rFonts w:ascii="楷体" w:hAnsi="楷体" w:cs="楷体" w:eastAsia="楷体"/>
                <w:sz w:val="21"/>
                <w:szCs w:val="21"/>
              </w:rPr>
              <w:t>音乐心理与治疗</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楷体" w:hAnsi="楷体" w:cs="楷体" w:eastAsia="楷体"/>
                <w:sz w:val="21"/>
                <w:szCs w:val="21"/>
              </w:rPr>
            </w:pPr>
            <w:r>
              <w:rPr>
                <w:rFonts w:ascii="楷体" w:hAnsi="楷体" w:cs="楷体" w:eastAsia="楷体"/>
                <w:sz w:val="21"/>
                <w:szCs w:val="21"/>
              </w:rPr>
              <w:t>音乐治疗学</w:t>
            </w:r>
          </w:p>
        </w:tc>
        <w:tc>
          <w:tcPr>
            <w:tcW w:w="4564" w:type="dxa"/>
            <w:vMerge/>
            <w:tcBorders>
              <w:left w:val="single" w:sz="4" w:space="0" w:color="000000"/>
              <w:right w:val="single" w:sz="4" w:space="0" w:color="000000"/>
            </w:tcBorders>
          </w:tcPr>
          <w:p>
            <w:pPr/>
          </w:p>
        </w:tc>
      </w:tr>
      <w:tr>
        <w:trPr>
          <w:trHeight w:val="471" w:hRule="exact"/>
        </w:trPr>
        <w:tc>
          <w:tcPr>
            <w:tcW w:w="238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left="766" w:right="0"/>
              <w:jc w:val="left"/>
              <w:rPr>
                <w:rFonts w:ascii="楷体" w:hAnsi="楷体" w:cs="楷体" w:eastAsia="楷体"/>
                <w:sz w:val="21"/>
                <w:szCs w:val="21"/>
              </w:rPr>
            </w:pPr>
            <w:r>
              <w:rPr>
                <w:rFonts w:ascii="楷体" w:hAnsi="楷体" w:cs="楷体" w:eastAsia="楷体"/>
                <w:sz w:val="21"/>
                <w:szCs w:val="21"/>
              </w:rPr>
              <w:t>音乐教育</w:t>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102" w:right="0"/>
              <w:jc w:val="left"/>
              <w:rPr>
                <w:rFonts w:ascii="楷体" w:hAnsi="楷体" w:cs="楷体" w:eastAsia="楷体"/>
                <w:sz w:val="21"/>
                <w:szCs w:val="21"/>
              </w:rPr>
            </w:pPr>
            <w:r>
              <w:rPr>
                <w:rFonts w:ascii="楷体" w:hAnsi="楷体" w:cs="楷体" w:eastAsia="楷体"/>
                <w:sz w:val="21"/>
                <w:szCs w:val="21"/>
              </w:rPr>
              <w:t>钢琴教育</w:t>
            </w:r>
          </w:p>
        </w:tc>
        <w:tc>
          <w:tcPr>
            <w:tcW w:w="4290" w:type="dxa"/>
            <w:vMerge w:val="restart"/>
            <w:tcBorders>
              <w:top w:val="single" w:sz="4" w:space="0" w:color="000000"/>
              <w:left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6"/>
                <w:szCs w:val="16"/>
              </w:rPr>
            </w:pPr>
          </w:p>
          <w:p>
            <w:pPr>
              <w:pStyle w:val="TableParagraph"/>
              <w:spacing w:line="273" w:lineRule="auto"/>
              <w:ind w:left="103" w:right="101"/>
              <w:jc w:val="left"/>
              <w:rPr>
                <w:rFonts w:ascii="楷体" w:hAnsi="楷体" w:cs="楷体" w:eastAsia="楷体"/>
                <w:sz w:val="21"/>
                <w:szCs w:val="21"/>
              </w:rPr>
            </w:pPr>
            <w:r>
              <w:rPr>
                <w:rFonts w:ascii="楷体" w:hAnsi="楷体" w:cs="楷体" w:eastAsia="楷体"/>
                <w:spacing w:val="-3"/>
                <w:sz w:val="21"/>
                <w:szCs w:val="21"/>
              </w:rPr>
              <w:t>音乐教学法必考，占</w:t>
            </w:r>
            <w:r>
              <w:rPr>
                <w:rFonts w:ascii="楷体" w:hAnsi="楷体" w:cs="楷体" w:eastAsia="楷体"/>
                <w:spacing w:val="-59"/>
                <w:sz w:val="21"/>
                <w:szCs w:val="21"/>
              </w:rPr>
              <w:t> </w:t>
            </w:r>
            <w:r>
              <w:rPr>
                <w:rFonts w:ascii="楷体" w:hAnsi="楷体" w:cs="楷体" w:eastAsia="楷体"/>
                <w:spacing w:val="-4"/>
                <w:sz w:val="21"/>
                <w:szCs w:val="21"/>
              </w:rPr>
              <w:t>50%；从中国音乐史、西</w:t>
            </w:r>
            <w:r>
              <w:rPr>
                <w:rFonts w:ascii="楷体" w:hAnsi="楷体" w:cs="楷体" w:eastAsia="楷体"/>
                <w:w w:val="99"/>
                <w:sz w:val="21"/>
                <w:szCs w:val="21"/>
              </w:rPr>
              <w:t> </w:t>
            </w:r>
            <w:r>
              <w:rPr>
                <w:rFonts w:ascii="楷体" w:hAnsi="楷体" w:cs="楷体" w:eastAsia="楷体"/>
                <w:sz w:val="21"/>
                <w:szCs w:val="21"/>
              </w:rPr>
              <w:t>方音乐史两门中任选一门，占</w:t>
            </w:r>
            <w:r>
              <w:rPr>
                <w:rFonts w:ascii="楷体" w:hAnsi="楷体" w:cs="楷体" w:eastAsia="楷体"/>
                <w:spacing w:val="-63"/>
                <w:sz w:val="21"/>
                <w:szCs w:val="21"/>
              </w:rPr>
              <w:t> </w:t>
            </w:r>
            <w:r>
              <w:rPr>
                <w:rFonts w:ascii="楷体" w:hAnsi="楷体" w:cs="楷体" w:eastAsia="楷体"/>
                <w:sz w:val="21"/>
                <w:szCs w:val="21"/>
              </w:rPr>
              <w:t>50%。</w:t>
            </w:r>
          </w:p>
        </w:tc>
        <w:tc>
          <w:tcPr>
            <w:tcW w:w="4564" w:type="dxa"/>
            <w:vMerge/>
            <w:tcBorders>
              <w:left w:val="single" w:sz="4" w:space="0" w:color="000000"/>
              <w:right w:val="single" w:sz="4" w:space="0" w:color="000000"/>
            </w:tcBorders>
          </w:tcPr>
          <w:p>
            <w:pPr/>
          </w:p>
        </w:tc>
      </w:tr>
      <w:tr>
        <w:trPr>
          <w:trHeight w:val="653" w:hRule="exact"/>
        </w:trPr>
        <w:tc>
          <w:tcPr>
            <w:tcW w:w="2384" w:type="dxa"/>
            <w:vMerge/>
            <w:tcBorders>
              <w:left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1"/>
              <w:ind w:left="102" w:right="0"/>
              <w:jc w:val="left"/>
              <w:rPr>
                <w:rFonts w:ascii="楷体" w:hAnsi="楷体" w:cs="楷体" w:eastAsia="楷体"/>
                <w:sz w:val="21"/>
                <w:szCs w:val="21"/>
              </w:rPr>
            </w:pPr>
            <w:r>
              <w:rPr>
                <w:rFonts w:ascii="楷体" w:hAnsi="楷体" w:cs="楷体" w:eastAsia="楷体"/>
                <w:sz w:val="21"/>
                <w:szCs w:val="21"/>
              </w:rPr>
              <w:t>声乐教育</w:t>
            </w:r>
          </w:p>
        </w:tc>
        <w:tc>
          <w:tcPr>
            <w:tcW w:w="4290" w:type="dxa"/>
            <w:vMerge/>
            <w:tcBorders>
              <w:left w:val="single" w:sz="4" w:space="0" w:color="000000"/>
              <w:bottom w:val="single" w:sz="4" w:space="0" w:color="000000"/>
              <w:right w:val="single" w:sz="4" w:space="0" w:color="000000"/>
            </w:tcBorders>
          </w:tcPr>
          <w:p>
            <w:pPr/>
          </w:p>
        </w:tc>
        <w:tc>
          <w:tcPr>
            <w:tcW w:w="4564" w:type="dxa"/>
            <w:vMerge/>
            <w:tcBorders>
              <w:left w:val="single" w:sz="4" w:space="0" w:color="000000"/>
              <w:right w:val="single" w:sz="4" w:space="0" w:color="000000"/>
            </w:tcBorders>
          </w:tcPr>
          <w:p>
            <w:pPr/>
          </w:p>
        </w:tc>
      </w:tr>
      <w:tr>
        <w:trPr>
          <w:trHeight w:val="455" w:hRule="exact"/>
        </w:trPr>
        <w:tc>
          <w:tcPr>
            <w:tcW w:w="2384" w:type="dxa"/>
            <w:vMerge/>
            <w:tcBorders>
              <w:left w:val="single" w:sz="4" w:space="0" w:color="000000"/>
              <w:bottom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102" w:right="0"/>
              <w:jc w:val="left"/>
              <w:rPr>
                <w:rFonts w:ascii="楷体" w:hAnsi="楷体" w:cs="楷体" w:eastAsia="楷体"/>
                <w:sz w:val="21"/>
                <w:szCs w:val="21"/>
              </w:rPr>
            </w:pPr>
            <w:r>
              <w:rPr>
                <w:rFonts w:ascii="楷体" w:hAnsi="楷体" w:cs="楷体" w:eastAsia="楷体"/>
                <w:sz w:val="21"/>
                <w:szCs w:val="21"/>
              </w:rPr>
              <w:t>音乐教育学</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103" w:right="0"/>
              <w:jc w:val="left"/>
              <w:rPr>
                <w:rFonts w:ascii="楷体" w:hAnsi="楷体" w:cs="楷体" w:eastAsia="楷体"/>
                <w:sz w:val="21"/>
                <w:szCs w:val="21"/>
              </w:rPr>
            </w:pPr>
            <w:r>
              <w:rPr>
                <w:rFonts w:ascii="楷体" w:hAnsi="楷体" w:cs="楷体" w:eastAsia="楷体"/>
                <w:sz w:val="21"/>
                <w:szCs w:val="21"/>
              </w:rPr>
              <w:t>音乐教育学</w:t>
            </w:r>
          </w:p>
        </w:tc>
        <w:tc>
          <w:tcPr>
            <w:tcW w:w="4564" w:type="dxa"/>
            <w:vMerge/>
            <w:tcBorders>
              <w:left w:val="single" w:sz="4" w:space="0" w:color="000000"/>
              <w:bottom w:val="single" w:sz="4" w:space="0" w:color="000000"/>
              <w:right w:val="single" w:sz="4" w:space="0" w:color="000000"/>
            </w:tcBorders>
          </w:tcPr>
          <w:p>
            <w:pPr/>
          </w:p>
        </w:tc>
      </w:tr>
      <w:tr>
        <w:trPr>
          <w:trHeight w:val="463" w:hRule="exact"/>
        </w:trPr>
        <w:tc>
          <w:tcPr>
            <w:tcW w:w="23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6"/>
              <w:ind w:left="766" w:right="0"/>
              <w:jc w:val="left"/>
              <w:rPr>
                <w:rFonts w:ascii="楷体" w:hAnsi="楷体" w:cs="楷体" w:eastAsia="楷体"/>
                <w:sz w:val="21"/>
                <w:szCs w:val="21"/>
              </w:rPr>
            </w:pPr>
            <w:r>
              <w:rPr>
                <w:rFonts w:ascii="楷体" w:hAnsi="楷体" w:cs="楷体" w:eastAsia="楷体"/>
                <w:sz w:val="21"/>
                <w:szCs w:val="21"/>
              </w:rPr>
              <w:t>舞蹈编导</w:t>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102" w:right="0"/>
              <w:jc w:val="left"/>
              <w:rPr>
                <w:rFonts w:ascii="楷体" w:hAnsi="楷体" w:cs="楷体" w:eastAsia="楷体"/>
                <w:sz w:val="21"/>
                <w:szCs w:val="21"/>
              </w:rPr>
            </w:pPr>
            <w:r>
              <w:rPr>
                <w:rFonts w:ascii="楷体" w:hAnsi="楷体" w:cs="楷体" w:eastAsia="楷体"/>
                <w:sz w:val="21"/>
                <w:szCs w:val="21"/>
              </w:rPr>
              <w:t>舞蹈编导</w:t>
            </w:r>
          </w:p>
        </w:tc>
        <w:tc>
          <w:tcPr>
            <w:tcW w:w="42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103" w:right="0"/>
              <w:jc w:val="left"/>
              <w:rPr>
                <w:rFonts w:ascii="楷体" w:hAnsi="楷体" w:cs="楷体" w:eastAsia="楷体"/>
                <w:sz w:val="21"/>
                <w:szCs w:val="21"/>
              </w:rPr>
            </w:pPr>
            <w:r>
              <w:rPr>
                <w:rFonts w:ascii="楷体" w:hAnsi="楷体" w:cs="楷体" w:eastAsia="楷体"/>
                <w:sz w:val="21"/>
                <w:szCs w:val="21"/>
              </w:rPr>
              <w:t>舞蹈概论</w:t>
            </w:r>
          </w:p>
        </w:tc>
        <w:tc>
          <w:tcPr>
            <w:tcW w:w="45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102" w:right="0"/>
              <w:jc w:val="left"/>
              <w:rPr>
                <w:rFonts w:ascii="楷体" w:hAnsi="楷体" w:cs="楷体" w:eastAsia="楷体"/>
                <w:sz w:val="21"/>
                <w:szCs w:val="21"/>
              </w:rPr>
            </w:pPr>
            <w:r>
              <w:rPr>
                <w:rFonts w:ascii="楷体" w:hAnsi="楷体" w:cs="楷体" w:eastAsia="楷体"/>
                <w:sz w:val="21"/>
                <w:szCs w:val="21"/>
              </w:rPr>
              <w:t>中外舞蹈史</w:t>
            </w:r>
          </w:p>
        </w:tc>
      </w:tr>
      <w:tr>
        <w:trPr>
          <w:trHeight w:val="455" w:hRule="exact"/>
        </w:trPr>
        <w:tc>
          <w:tcPr>
            <w:tcW w:w="2384"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40" w:lineRule="auto"/>
              <w:ind w:left="557" w:right="0"/>
              <w:jc w:val="left"/>
              <w:rPr>
                <w:rFonts w:ascii="楷体" w:hAnsi="楷体" w:cs="楷体" w:eastAsia="楷体"/>
                <w:sz w:val="21"/>
                <w:szCs w:val="21"/>
              </w:rPr>
            </w:pPr>
            <w:r>
              <w:rPr>
                <w:rFonts w:ascii="楷体" w:hAnsi="楷体" w:cs="楷体" w:eastAsia="楷体"/>
                <w:sz w:val="21"/>
                <w:szCs w:val="21"/>
              </w:rPr>
              <w:t>思想政治教育</w:t>
            </w: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102" w:right="0"/>
              <w:jc w:val="left"/>
              <w:rPr>
                <w:rFonts w:ascii="楷体" w:hAnsi="楷体" w:cs="楷体" w:eastAsia="楷体"/>
                <w:sz w:val="21"/>
                <w:szCs w:val="21"/>
              </w:rPr>
            </w:pPr>
            <w:r>
              <w:rPr>
                <w:rFonts w:ascii="楷体" w:hAnsi="楷体" w:cs="楷体" w:eastAsia="楷体"/>
                <w:sz w:val="21"/>
                <w:szCs w:val="21"/>
              </w:rPr>
              <w:t>艺术院校思想政治教育研究</w:t>
            </w:r>
          </w:p>
        </w:tc>
        <w:tc>
          <w:tcPr>
            <w:tcW w:w="4290" w:type="dxa"/>
            <w:vMerge w:val="restart"/>
            <w:tcBorders>
              <w:top w:val="single" w:sz="4" w:space="0" w:color="000000"/>
              <w:left w:val="single" w:sz="4" w:space="0" w:color="000000"/>
              <w:right w:val="single" w:sz="4" w:space="0" w:color="000000"/>
            </w:tcBorders>
          </w:tcPr>
          <w:p>
            <w:pPr>
              <w:pStyle w:val="TableParagraph"/>
              <w:spacing w:line="273" w:lineRule="auto" w:before="102"/>
              <w:ind w:left="103" w:right="101"/>
              <w:jc w:val="left"/>
              <w:rPr>
                <w:rFonts w:ascii="楷体" w:hAnsi="楷体" w:cs="楷体" w:eastAsia="楷体"/>
                <w:sz w:val="21"/>
                <w:szCs w:val="21"/>
              </w:rPr>
            </w:pPr>
            <w:r>
              <w:rPr>
                <w:rFonts w:ascii="楷体" w:hAnsi="楷体" w:cs="楷体" w:eastAsia="楷体"/>
                <w:spacing w:val="5"/>
                <w:w w:val="95"/>
                <w:sz w:val="21"/>
                <w:szCs w:val="21"/>
              </w:rPr>
              <w:t>毛泽东思想和中国特色社会主义理论体系概</w:t>
            </w:r>
            <w:r>
              <w:rPr>
                <w:rFonts w:ascii="楷体" w:hAnsi="楷体" w:cs="楷体" w:eastAsia="楷体"/>
                <w:spacing w:val="81"/>
                <w:w w:val="95"/>
                <w:sz w:val="21"/>
                <w:szCs w:val="21"/>
              </w:rPr>
              <w:t> </w:t>
            </w:r>
            <w:r>
              <w:rPr>
                <w:rFonts w:ascii="楷体" w:hAnsi="楷体" w:cs="楷体" w:eastAsia="楷体"/>
                <w:spacing w:val="81"/>
                <w:w w:val="95"/>
                <w:sz w:val="21"/>
                <w:szCs w:val="21"/>
              </w:rPr>
            </w:r>
            <w:r>
              <w:rPr>
                <w:rFonts w:ascii="楷体" w:hAnsi="楷体" w:cs="楷体" w:eastAsia="楷体"/>
                <w:sz w:val="21"/>
                <w:szCs w:val="21"/>
              </w:rPr>
              <w:t>论</w:t>
            </w:r>
          </w:p>
        </w:tc>
        <w:tc>
          <w:tcPr>
            <w:tcW w:w="4564" w:type="dxa"/>
            <w:vMerge w:val="restart"/>
            <w:tcBorders>
              <w:top w:val="single" w:sz="4" w:space="0" w:color="000000"/>
              <w:left w:val="single" w:sz="4" w:space="0" w:color="000000"/>
              <w:right w:val="single" w:sz="4" w:space="0" w:color="000000"/>
            </w:tcBorders>
          </w:tcPr>
          <w:p>
            <w:pPr>
              <w:pStyle w:val="TableParagraph"/>
              <w:spacing w:line="273" w:lineRule="auto" w:before="102"/>
              <w:ind w:left="102" w:right="103"/>
              <w:jc w:val="left"/>
              <w:rPr>
                <w:rFonts w:ascii="楷体" w:hAnsi="楷体" w:cs="楷体" w:eastAsia="楷体"/>
                <w:sz w:val="21"/>
                <w:szCs w:val="21"/>
              </w:rPr>
            </w:pPr>
            <w:r>
              <w:rPr>
                <w:rFonts w:ascii="楷体" w:hAnsi="楷体" w:cs="楷体" w:eastAsia="楷体"/>
                <w:spacing w:val="-3"/>
                <w:sz w:val="21"/>
                <w:szCs w:val="21"/>
              </w:rPr>
              <w:t>从思想道德修养与法律基础、艺术学概论二门中</w:t>
            </w:r>
            <w:r>
              <w:rPr>
                <w:rFonts w:ascii="楷体" w:hAnsi="楷体" w:cs="楷体" w:eastAsia="楷体"/>
                <w:w w:val="99"/>
                <w:sz w:val="21"/>
                <w:szCs w:val="21"/>
              </w:rPr>
              <w:t> </w:t>
            </w:r>
            <w:r>
              <w:rPr>
                <w:rFonts w:ascii="楷体" w:hAnsi="楷体" w:cs="楷体" w:eastAsia="楷体"/>
                <w:sz w:val="21"/>
                <w:szCs w:val="21"/>
              </w:rPr>
              <w:t>任选一门</w:t>
            </w:r>
          </w:p>
        </w:tc>
      </w:tr>
      <w:tr>
        <w:trPr>
          <w:trHeight w:val="455" w:hRule="exact"/>
        </w:trPr>
        <w:tc>
          <w:tcPr>
            <w:tcW w:w="2384" w:type="dxa"/>
            <w:vMerge/>
            <w:tcBorders>
              <w:left w:val="single" w:sz="4" w:space="0" w:color="000000"/>
              <w:bottom w:val="single" w:sz="4" w:space="0" w:color="000000"/>
              <w:right w:val="single" w:sz="4" w:space="0" w:color="000000"/>
            </w:tcBorders>
          </w:tcPr>
          <w:p>
            <w:pPr/>
          </w:p>
        </w:tc>
        <w:tc>
          <w:tcPr>
            <w:tcW w:w="31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102" w:right="0"/>
              <w:jc w:val="left"/>
              <w:rPr>
                <w:rFonts w:ascii="楷体" w:hAnsi="楷体" w:cs="楷体" w:eastAsia="楷体"/>
                <w:sz w:val="21"/>
                <w:szCs w:val="21"/>
              </w:rPr>
            </w:pPr>
            <w:r>
              <w:rPr>
                <w:rFonts w:ascii="楷体" w:hAnsi="楷体" w:cs="楷体" w:eastAsia="楷体"/>
                <w:sz w:val="21"/>
                <w:szCs w:val="21"/>
              </w:rPr>
              <w:t>文化建设与管理研究</w:t>
            </w:r>
          </w:p>
        </w:tc>
        <w:tc>
          <w:tcPr>
            <w:tcW w:w="4290" w:type="dxa"/>
            <w:vMerge/>
            <w:tcBorders>
              <w:left w:val="single" w:sz="4" w:space="0" w:color="000000"/>
              <w:bottom w:val="single" w:sz="4" w:space="0" w:color="000000"/>
              <w:right w:val="single" w:sz="4" w:space="0" w:color="000000"/>
            </w:tcBorders>
          </w:tcPr>
          <w:p>
            <w:pPr/>
          </w:p>
        </w:tc>
        <w:tc>
          <w:tcPr>
            <w:tcW w:w="4564"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975" w:top="1100" w:bottom="1160" w:left="1140" w:right="1020"/>
        </w:sectPr>
      </w:pPr>
    </w:p>
    <w:p>
      <w:pPr>
        <w:pStyle w:val="Heading1"/>
        <w:spacing w:line="362" w:lineRule="exact"/>
        <w:ind w:left="1180" w:right="0"/>
        <w:jc w:val="left"/>
        <w:rPr>
          <w:b w:val="0"/>
          <w:bCs w:val="0"/>
        </w:rPr>
      </w:pPr>
      <w:r>
        <w:rPr/>
        <w:t>附件</w:t>
      </w:r>
      <w:r>
        <w:rPr>
          <w:spacing w:val="-74"/>
        </w:rPr>
        <w:t> </w:t>
      </w:r>
      <w:r>
        <w:rPr>
          <w:rFonts w:ascii="Calibri" w:hAnsi="Calibri" w:cs="Calibri" w:eastAsia="Calibri"/>
        </w:rPr>
        <w:t>2</w:t>
      </w:r>
      <w:r>
        <w:rPr/>
        <w:t>：武汉音乐学院</w:t>
      </w:r>
      <w:r>
        <w:rPr>
          <w:spacing w:val="-76"/>
        </w:rPr>
        <w:t> </w:t>
      </w:r>
      <w:r>
        <w:rPr>
          <w:rFonts w:ascii="Calibri" w:hAnsi="Calibri" w:cs="Calibri" w:eastAsia="Calibri"/>
        </w:rPr>
        <w:t>2021</w:t>
      </w:r>
      <w:r>
        <w:rPr>
          <w:rFonts w:ascii="Calibri" w:hAnsi="Calibri" w:cs="Calibri" w:eastAsia="Calibri"/>
          <w:spacing w:val="-4"/>
        </w:rPr>
        <w:t> </w:t>
      </w:r>
      <w:r>
        <w:rPr/>
        <w:t>年招收攻读硕士学位研究生专业复试科目、内容及要求（学术学位研究生）①</w:t>
      </w:r>
      <w:r>
        <w:rPr>
          <w:b w:val="0"/>
          <w:bCs w:val="0"/>
        </w:rPr>
      </w:r>
    </w:p>
    <w:p>
      <w:pPr>
        <w:spacing w:line="240" w:lineRule="auto" w:before="6"/>
        <w:rPr>
          <w:rFonts w:ascii="宋体" w:hAnsi="宋体" w:cs="宋体" w:eastAsia="宋体"/>
          <w:b/>
          <w:bCs/>
          <w:sz w:val="11"/>
          <w:szCs w:val="11"/>
        </w:rPr>
      </w:pPr>
    </w:p>
    <w:tbl>
      <w:tblPr>
        <w:tblW w:w="0" w:type="auto"/>
        <w:jc w:val="left"/>
        <w:tblInd w:w="116" w:type="dxa"/>
        <w:tblLayout w:type="fixed"/>
        <w:tblCellMar>
          <w:top w:w="0" w:type="dxa"/>
          <w:left w:w="0" w:type="dxa"/>
          <w:bottom w:w="0" w:type="dxa"/>
          <w:right w:w="0" w:type="dxa"/>
        </w:tblCellMar>
        <w:tblLook w:val="01E0"/>
      </w:tblPr>
      <w:tblGrid>
        <w:gridCol w:w="2270"/>
        <w:gridCol w:w="2556"/>
        <w:gridCol w:w="9370"/>
      </w:tblGrid>
      <w:tr>
        <w:trPr>
          <w:trHeight w:val="369" w:hRule="exact"/>
        </w:trPr>
        <w:tc>
          <w:tcPr>
            <w:tcW w:w="2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3"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93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8"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2042" w:hRule="exact"/>
        </w:trPr>
        <w:tc>
          <w:tcPr>
            <w:tcW w:w="22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3"/>
              <w:ind w:right="0"/>
              <w:jc w:val="left"/>
              <w:rPr>
                <w:rFonts w:ascii="宋体" w:hAnsi="宋体" w:cs="宋体" w:eastAsia="宋体"/>
                <w:b/>
                <w:bCs/>
                <w:sz w:val="15"/>
                <w:szCs w:val="15"/>
              </w:rPr>
            </w:pPr>
          </w:p>
          <w:p>
            <w:pPr>
              <w:pStyle w:val="TableParagraph"/>
              <w:spacing w:line="240" w:lineRule="auto"/>
              <w:ind w:left="186" w:right="0"/>
              <w:jc w:val="left"/>
              <w:rPr>
                <w:rFonts w:ascii="楷体" w:hAnsi="楷体" w:cs="楷体" w:eastAsia="楷体"/>
                <w:sz w:val="21"/>
                <w:szCs w:val="21"/>
              </w:rPr>
            </w:pPr>
            <w:r>
              <w:rPr>
                <w:rFonts w:ascii="楷体" w:hAnsi="楷体" w:cs="楷体" w:eastAsia="楷体"/>
                <w:sz w:val="21"/>
                <w:szCs w:val="21"/>
              </w:rPr>
              <w:t>作曲与作曲技术理论</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6"/>
              <w:ind w:right="0"/>
              <w:jc w:val="left"/>
              <w:rPr>
                <w:rFonts w:ascii="宋体" w:hAnsi="宋体" w:cs="宋体" w:eastAsia="宋体"/>
                <w:b/>
                <w:bCs/>
                <w:sz w:val="24"/>
                <w:szCs w:val="24"/>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曲式</w:t>
            </w:r>
          </w:p>
        </w:tc>
        <w:tc>
          <w:tcPr>
            <w:tcW w:w="9370"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2" w:right="99"/>
              <w:jc w:val="both"/>
              <w:rPr>
                <w:rFonts w:ascii="楷体" w:hAnsi="楷体" w:cs="楷体" w:eastAsia="楷体"/>
                <w:sz w:val="21"/>
                <w:szCs w:val="21"/>
              </w:rPr>
            </w:pPr>
            <w:r>
              <w:rPr>
                <w:rFonts w:ascii="楷体" w:hAnsi="楷体" w:cs="楷体" w:eastAsia="楷体"/>
                <w:spacing w:val="-7"/>
                <w:sz w:val="21"/>
                <w:szCs w:val="21"/>
              </w:rPr>
              <w:t>1、面试（含乐器演奏）：（1）提交本人撰写的本研究方向学术论文</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3"/>
                <w:sz w:val="21"/>
                <w:szCs w:val="21"/>
              </w:rPr>
              <w:t> </w:t>
            </w:r>
            <w:r>
              <w:rPr>
                <w:rFonts w:ascii="楷体" w:hAnsi="楷体" w:cs="楷体" w:eastAsia="楷体"/>
                <w:spacing w:val="-7"/>
                <w:sz w:val="21"/>
                <w:szCs w:val="21"/>
              </w:rPr>
              <w:t>篇，如有作品，可一并提交（作</w:t>
            </w:r>
            <w:r>
              <w:rPr>
                <w:rFonts w:ascii="楷体" w:hAnsi="楷体" w:cs="楷体" w:eastAsia="楷体"/>
                <w:w w:val="99"/>
                <w:sz w:val="21"/>
                <w:szCs w:val="21"/>
              </w:rPr>
              <w:t> </w:t>
            </w:r>
            <w:r>
              <w:rPr>
                <w:rFonts w:ascii="楷体" w:hAnsi="楷体" w:cs="楷体" w:eastAsia="楷体"/>
                <w:sz w:val="21"/>
                <w:szCs w:val="21"/>
              </w:rPr>
              <w:t>品、论文上不得出现作者姓名、考号等信息，否则按违规处理，面试成绩计为零分），口试；（2）</w:t>
            </w:r>
            <w:r>
              <w:rPr>
                <w:rFonts w:ascii="楷体" w:hAnsi="楷体" w:cs="楷体" w:eastAsia="楷体"/>
                <w:w w:val="99"/>
                <w:sz w:val="21"/>
                <w:szCs w:val="21"/>
              </w:rPr>
              <w:t> </w:t>
            </w:r>
            <w:r>
              <w:rPr>
                <w:rFonts w:ascii="楷体" w:hAnsi="楷体" w:cs="楷体" w:eastAsia="楷体"/>
                <w:spacing w:val="2"/>
                <w:sz w:val="21"/>
                <w:szCs w:val="21"/>
              </w:rPr>
              <w:t>乐器演奏如选择钢琴要求演奏相当于车尔尼《钢琴练习曲》Op.740</w:t>
            </w:r>
            <w:r>
              <w:rPr>
                <w:rFonts w:ascii="楷体" w:hAnsi="楷体" w:cs="楷体" w:eastAsia="楷体"/>
                <w:spacing w:val="-60"/>
                <w:sz w:val="21"/>
                <w:szCs w:val="21"/>
              </w:rPr>
              <w:t> </w:t>
            </w:r>
            <w:r>
              <w:rPr>
                <w:rFonts w:ascii="楷体" w:hAnsi="楷体" w:cs="楷体" w:eastAsia="楷体"/>
                <w:spacing w:val="2"/>
                <w:sz w:val="21"/>
                <w:szCs w:val="21"/>
              </w:rPr>
              <w:t>及以上水平的乐曲</w:t>
            </w:r>
            <w:r>
              <w:rPr>
                <w:rFonts w:ascii="楷体" w:hAnsi="楷体" w:cs="楷体" w:eastAsia="楷体"/>
                <w:spacing w:val="-58"/>
                <w:sz w:val="21"/>
                <w:szCs w:val="21"/>
              </w:rPr>
              <w:t> </w:t>
            </w:r>
            <w:r>
              <w:rPr>
                <w:rFonts w:ascii="楷体" w:hAnsi="楷体" w:cs="楷体" w:eastAsia="楷体"/>
                <w:sz w:val="21"/>
                <w:szCs w:val="21"/>
              </w:rPr>
              <w:t>1</w:t>
            </w:r>
            <w:r>
              <w:rPr>
                <w:rFonts w:ascii="楷体" w:hAnsi="楷体" w:cs="楷体" w:eastAsia="楷体"/>
                <w:spacing w:val="-60"/>
                <w:sz w:val="21"/>
                <w:szCs w:val="21"/>
              </w:rPr>
              <w:t> </w:t>
            </w:r>
            <w:r>
              <w:rPr>
                <w:rFonts w:ascii="楷体" w:hAnsi="楷体" w:cs="楷体" w:eastAsia="楷体"/>
                <w:sz w:val="21"/>
                <w:szCs w:val="21"/>
              </w:rPr>
              <w:t>首；如选择</w:t>
            </w:r>
            <w:r>
              <w:rPr>
                <w:rFonts w:ascii="楷体" w:hAnsi="楷体" w:cs="楷体" w:eastAsia="楷体"/>
                <w:w w:val="99"/>
                <w:sz w:val="21"/>
                <w:szCs w:val="21"/>
              </w:rPr>
              <w:t> </w:t>
            </w:r>
            <w:r>
              <w:rPr>
                <w:rFonts w:ascii="楷体" w:hAnsi="楷体" w:cs="楷体" w:eastAsia="楷体"/>
                <w:sz w:val="21"/>
                <w:szCs w:val="21"/>
              </w:rPr>
              <w:t>其它乐器则要求演奏中等规模的独奏作品；</w:t>
            </w:r>
          </w:p>
          <w:p>
            <w:pPr>
              <w:pStyle w:val="TableParagraph"/>
              <w:spacing w:line="240" w:lineRule="auto" w:before="82"/>
              <w:ind w:left="102" w:right="0"/>
              <w:jc w:val="both"/>
              <w:rPr>
                <w:rFonts w:ascii="楷体" w:hAnsi="楷体" w:cs="楷体" w:eastAsia="楷体"/>
                <w:sz w:val="21"/>
                <w:szCs w:val="21"/>
              </w:rPr>
            </w:pPr>
            <w:r>
              <w:rPr>
                <w:rFonts w:ascii="楷体" w:hAnsi="楷体" w:cs="楷体" w:eastAsia="楷体"/>
                <w:sz w:val="21"/>
                <w:szCs w:val="21"/>
              </w:rPr>
              <w:t>2、作曲与作曲技术理论综合（含作曲、复调、配器）；</w:t>
            </w:r>
          </w:p>
          <w:p>
            <w:pPr>
              <w:pStyle w:val="TableParagraph"/>
              <w:spacing w:line="240" w:lineRule="auto" w:before="85"/>
              <w:ind w:left="102" w:right="0"/>
              <w:jc w:val="both"/>
              <w:rPr>
                <w:rFonts w:ascii="楷体" w:hAnsi="楷体" w:cs="楷体" w:eastAsia="楷体"/>
                <w:sz w:val="21"/>
                <w:szCs w:val="21"/>
              </w:rPr>
            </w:pPr>
            <w:r>
              <w:rPr>
                <w:rFonts w:ascii="楷体" w:hAnsi="楷体" w:cs="楷体" w:eastAsia="楷体"/>
                <w:sz w:val="21"/>
                <w:szCs w:val="21"/>
              </w:rPr>
              <w:t>3、外语听力测试。</w:t>
            </w:r>
          </w:p>
        </w:tc>
      </w:tr>
      <w:tr>
        <w:trPr>
          <w:trHeight w:val="328" w:hRule="exact"/>
        </w:trPr>
        <w:tc>
          <w:tcPr>
            <w:tcW w:w="2270" w:type="dxa"/>
            <w:vMerge/>
            <w:tcBorders>
              <w:left w:val="single" w:sz="4" w:space="0" w:color="000000"/>
              <w:right w:val="single" w:sz="4" w:space="0" w:color="000000"/>
            </w:tcBorders>
          </w:tcPr>
          <w:p>
            <w:pPr/>
          </w:p>
        </w:tc>
        <w:tc>
          <w:tcPr>
            <w:tcW w:w="255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6"/>
              <w:ind w:right="0"/>
              <w:jc w:val="left"/>
              <w:rPr>
                <w:rFonts w:ascii="宋体" w:hAnsi="宋体" w:cs="宋体" w:eastAsia="宋体"/>
                <w:b/>
                <w:bCs/>
                <w:sz w:val="23"/>
                <w:szCs w:val="23"/>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复调</w:t>
            </w:r>
          </w:p>
        </w:tc>
        <w:tc>
          <w:tcPr>
            <w:tcW w:w="9370" w:type="dxa"/>
            <w:tcBorders>
              <w:top w:val="single" w:sz="4" w:space="0" w:color="000000"/>
              <w:left w:val="single" w:sz="4" w:space="0" w:color="000000"/>
              <w:bottom w:val="nil" w:sz="6" w:space="0" w:color="auto"/>
              <w:right w:val="single" w:sz="4" w:space="0" w:color="000000"/>
            </w:tcBorders>
          </w:tcPr>
          <w:p>
            <w:pPr>
              <w:pStyle w:val="TableParagraph"/>
              <w:spacing w:line="272" w:lineRule="exact"/>
              <w:ind w:left="102" w:right="0"/>
              <w:jc w:val="left"/>
              <w:rPr>
                <w:rFonts w:ascii="楷体" w:hAnsi="楷体" w:cs="楷体" w:eastAsia="楷体"/>
                <w:sz w:val="21"/>
                <w:szCs w:val="21"/>
              </w:rPr>
            </w:pPr>
            <w:r>
              <w:rPr>
                <w:rFonts w:ascii="楷体" w:hAnsi="楷体" w:cs="楷体" w:eastAsia="楷体"/>
                <w:spacing w:val="-7"/>
                <w:sz w:val="21"/>
                <w:szCs w:val="21"/>
              </w:rPr>
              <w:t>1、面试（含乐器演奏）：（1）提交本人撰写的本研究方向学术论文</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3"/>
                <w:sz w:val="21"/>
                <w:szCs w:val="21"/>
              </w:rPr>
              <w:t> </w:t>
            </w:r>
            <w:r>
              <w:rPr>
                <w:rFonts w:ascii="楷体" w:hAnsi="楷体" w:cs="楷体" w:eastAsia="楷体"/>
                <w:spacing w:val="-7"/>
                <w:sz w:val="21"/>
                <w:szCs w:val="21"/>
              </w:rPr>
              <w:t>篇，如有作品，可一并提交（作</w:t>
            </w:r>
          </w:p>
        </w:tc>
      </w:tr>
      <w:tr>
        <w:trPr>
          <w:trHeight w:val="31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品、论文上不得出现作者姓名、考号等信息，否则按违规处理，面试成绩计为零分），口试；（2）</w:t>
            </w:r>
          </w:p>
        </w:tc>
      </w:tr>
      <w:tr>
        <w:trPr>
          <w:trHeight w:val="31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pacing w:val="2"/>
                <w:sz w:val="21"/>
                <w:szCs w:val="21"/>
              </w:rPr>
              <w:t>乐器演奏如选择钢琴要求演奏相当于车尔尼《钢琴练习曲》Op.740</w:t>
            </w:r>
            <w:r>
              <w:rPr>
                <w:rFonts w:ascii="楷体" w:hAnsi="楷体" w:cs="楷体" w:eastAsia="楷体"/>
                <w:spacing w:val="-61"/>
                <w:sz w:val="21"/>
                <w:szCs w:val="21"/>
              </w:rPr>
              <w:t> </w:t>
            </w:r>
            <w:r>
              <w:rPr>
                <w:rFonts w:ascii="楷体" w:hAnsi="楷体" w:cs="楷体" w:eastAsia="楷体"/>
                <w:spacing w:val="2"/>
                <w:sz w:val="21"/>
                <w:szCs w:val="21"/>
              </w:rPr>
              <w:t>及以上水平的乐曲</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z w:val="21"/>
                <w:szCs w:val="21"/>
              </w:rPr>
              <w:t>首；如选择</w:t>
            </w:r>
          </w:p>
        </w:tc>
      </w:tr>
      <w:tr>
        <w:trPr>
          <w:trHeight w:val="329"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其它乐器则要求演奏中等规模的独奏作品；</w:t>
            </w:r>
          </w:p>
        </w:tc>
      </w:tr>
      <w:tr>
        <w:trPr>
          <w:trHeight w:val="344"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40" w:lineRule="auto" w:before="2"/>
              <w:ind w:left="102" w:right="0"/>
              <w:jc w:val="left"/>
              <w:rPr>
                <w:rFonts w:ascii="楷体" w:hAnsi="楷体" w:cs="楷体" w:eastAsia="楷体"/>
                <w:sz w:val="21"/>
                <w:szCs w:val="21"/>
              </w:rPr>
            </w:pPr>
            <w:r>
              <w:rPr>
                <w:rFonts w:ascii="楷体" w:hAnsi="楷体" w:cs="楷体" w:eastAsia="楷体"/>
                <w:sz w:val="21"/>
                <w:szCs w:val="21"/>
              </w:rPr>
              <w:t>2、作曲与作曲技术理论综合（含作曲、和声、配器）；</w:t>
            </w:r>
          </w:p>
        </w:tc>
      </w:tr>
      <w:tr>
        <w:trPr>
          <w:trHeight w:val="385"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bottom w:val="single" w:sz="4" w:space="0" w:color="000000"/>
              <w:right w:val="single" w:sz="4" w:space="0" w:color="000000"/>
            </w:tcBorders>
          </w:tcPr>
          <w:p>
            <w:pPr/>
          </w:p>
        </w:tc>
        <w:tc>
          <w:tcPr>
            <w:tcW w:w="937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329" w:hRule="exact"/>
        </w:trPr>
        <w:tc>
          <w:tcPr>
            <w:tcW w:w="2270" w:type="dxa"/>
            <w:vMerge/>
            <w:tcBorders>
              <w:left w:val="single" w:sz="4" w:space="0" w:color="000000"/>
              <w:right w:val="single" w:sz="4" w:space="0" w:color="000000"/>
            </w:tcBorders>
          </w:tcPr>
          <w:p>
            <w:pPr/>
          </w:p>
        </w:tc>
        <w:tc>
          <w:tcPr>
            <w:tcW w:w="255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7"/>
              <w:ind w:right="0"/>
              <w:jc w:val="left"/>
              <w:rPr>
                <w:rFonts w:ascii="宋体" w:hAnsi="宋体" w:cs="宋体" w:eastAsia="宋体"/>
                <w:b/>
                <w:bCs/>
                <w:sz w:val="24"/>
                <w:szCs w:val="24"/>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配器</w:t>
            </w:r>
          </w:p>
        </w:tc>
        <w:tc>
          <w:tcPr>
            <w:tcW w:w="9370" w:type="dxa"/>
            <w:tcBorders>
              <w:top w:val="single" w:sz="4" w:space="0" w:color="000000"/>
              <w:left w:val="single" w:sz="4" w:space="0" w:color="000000"/>
              <w:bottom w:val="nil" w:sz="6" w:space="0" w:color="auto"/>
              <w:right w:val="single" w:sz="4" w:space="0" w:color="000000"/>
            </w:tcBorders>
          </w:tcPr>
          <w:p>
            <w:pPr>
              <w:pStyle w:val="TableParagraph"/>
              <w:spacing w:line="273" w:lineRule="exact"/>
              <w:ind w:left="102" w:right="0"/>
              <w:jc w:val="left"/>
              <w:rPr>
                <w:rFonts w:ascii="楷体" w:hAnsi="楷体" w:cs="楷体" w:eastAsia="楷体"/>
                <w:sz w:val="21"/>
                <w:szCs w:val="21"/>
              </w:rPr>
            </w:pPr>
            <w:r>
              <w:rPr>
                <w:rFonts w:ascii="楷体" w:hAnsi="楷体" w:cs="楷体" w:eastAsia="楷体"/>
                <w:spacing w:val="-7"/>
                <w:sz w:val="21"/>
                <w:szCs w:val="21"/>
              </w:rPr>
              <w:t>1、面试（含乐器演奏）：（1）提交本人撰写的本研究方向学术论文</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3"/>
                <w:sz w:val="21"/>
                <w:szCs w:val="21"/>
              </w:rPr>
              <w:t> </w:t>
            </w:r>
            <w:r>
              <w:rPr>
                <w:rFonts w:ascii="楷体" w:hAnsi="楷体" w:cs="楷体" w:eastAsia="楷体"/>
                <w:spacing w:val="-7"/>
                <w:sz w:val="21"/>
                <w:szCs w:val="21"/>
              </w:rPr>
              <w:t>篇，如有作品，可一并提交（作</w:t>
            </w:r>
          </w:p>
        </w:tc>
      </w:tr>
      <w:tr>
        <w:trPr>
          <w:trHeight w:val="31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品、论文上不得出现作者姓名、考号等信息，否则按违规处理，面试成绩计为零分），口试；（2）</w:t>
            </w:r>
          </w:p>
        </w:tc>
      </w:tr>
      <w:tr>
        <w:trPr>
          <w:trHeight w:val="31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pacing w:val="2"/>
                <w:sz w:val="21"/>
                <w:szCs w:val="21"/>
              </w:rPr>
              <w:t>乐器演奏如选择钢琴要求演奏相当于车尔尼《钢琴练习曲》Op.740</w:t>
            </w:r>
            <w:r>
              <w:rPr>
                <w:rFonts w:ascii="楷体" w:hAnsi="楷体" w:cs="楷体" w:eastAsia="楷体"/>
                <w:spacing w:val="-61"/>
                <w:sz w:val="21"/>
                <w:szCs w:val="21"/>
              </w:rPr>
              <w:t> </w:t>
            </w:r>
            <w:r>
              <w:rPr>
                <w:rFonts w:ascii="楷体" w:hAnsi="楷体" w:cs="楷体" w:eastAsia="楷体"/>
                <w:spacing w:val="2"/>
                <w:sz w:val="21"/>
                <w:szCs w:val="21"/>
              </w:rPr>
              <w:t>及以上水平的乐曲</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z w:val="21"/>
                <w:szCs w:val="21"/>
              </w:rPr>
              <w:t>首；如选择</w:t>
            </w:r>
          </w:p>
        </w:tc>
      </w:tr>
      <w:tr>
        <w:trPr>
          <w:trHeight w:val="349"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其它乐器则要求演奏中等规模的独奏作品；</w:t>
            </w:r>
          </w:p>
        </w:tc>
      </w:tr>
      <w:tr>
        <w:trPr>
          <w:trHeight w:val="37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40" w:lineRule="auto" w:before="23"/>
              <w:ind w:left="102" w:right="0"/>
              <w:jc w:val="left"/>
              <w:rPr>
                <w:rFonts w:ascii="楷体" w:hAnsi="楷体" w:cs="楷体" w:eastAsia="楷体"/>
                <w:sz w:val="21"/>
                <w:szCs w:val="21"/>
              </w:rPr>
            </w:pPr>
            <w:r>
              <w:rPr>
                <w:rFonts w:ascii="楷体" w:hAnsi="楷体" w:cs="楷体" w:eastAsia="楷体"/>
                <w:sz w:val="21"/>
                <w:szCs w:val="21"/>
              </w:rPr>
              <w:t>2、作曲与作曲技术理论综合（含作曲、和声、复调）；</w:t>
            </w:r>
          </w:p>
        </w:tc>
      </w:tr>
      <w:tr>
        <w:trPr>
          <w:trHeight w:val="366"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bottom w:val="single" w:sz="4" w:space="0" w:color="000000"/>
              <w:right w:val="single" w:sz="4" w:space="0" w:color="000000"/>
            </w:tcBorders>
          </w:tcPr>
          <w:p>
            <w:pPr/>
          </w:p>
        </w:tc>
        <w:tc>
          <w:tcPr>
            <w:tcW w:w="937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328" w:hRule="exact"/>
        </w:trPr>
        <w:tc>
          <w:tcPr>
            <w:tcW w:w="2270" w:type="dxa"/>
            <w:vMerge/>
            <w:tcBorders>
              <w:left w:val="single" w:sz="4" w:space="0" w:color="000000"/>
              <w:right w:val="single" w:sz="4" w:space="0" w:color="000000"/>
            </w:tcBorders>
          </w:tcPr>
          <w:p>
            <w:pPr/>
          </w:p>
        </w:tc>
        <w:tc>
          <w:tcPr>
            <w:tcW w:w="255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2"/>
                <w:szCs w:val="22"/>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和声</w:t>
            </w:r>
          </w:p>
        </w:tc>
        <w:tc>
          <w:tcPr>
            <w:tcW w:w="9370" w:type="dxa"/>
            <w:tcBorders>
              <w:top w:val="single" w:sz="4" w:space="0" w:color="000000"/>
              <w:left w:val="single" w:sz="4" w:space="0" w:color="000000"/>
              <w:bottom w:val="nil" w:sz="6" w:space="0" w:color="auto"/>
              <w:right w:val="single" w:sz="4" w:space="0" w:color="000000"/>
            </w:tcBorders>
          </w:tcPr>
          <w:p>
            <w:pPr>
              <w:pStyle w:val="TableParagraph"/>
              <w:spacing w:line="272" w:lineRule="exact"/>
              <w:ind w:left="102" w:right="0"/>
              <w:jc w:val="left"/>
              <w:rPr>
                <w:rFonts w:ascii="楷体" w:hAnsi="楷体" w:cs="楷体" w:eastAsia="楷体"/>
                <w:sz w:val="21"/>
                <w:szCs w:val="21"/>
              </w:rPr>
            </w:pPr>
            <w:r>
              <w:rPr>
                <w:rFonts w:ascii="楷体" w:hAnsi="楷体" w:cs="楷体" w:eastAsia="楷体"/>
                <w:spacing w:val="-7"/>
                <w:sz w:val="21"/>
                <w:szCs w:val="21"/>
              </w:rPr>
              <w:t>1、面试（含乐器演奏）：（1）提交本人撰写的本研究方向学术论文</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3"/>
                <w:sz w:val="21"/>
                <w:szCs w:val="21"/>
              </w:rPr>
              <w:t> </w:t>
            </w:r>
            <w:r>
              <w:rPr>
                <w:rFonts w:ascii="楷体" w:hAnsi="楷体" w:cs="楷体" w:eastAsia="楷体"/>
                <w:spacing w:val="-7"/>
                <w:sz w:val="21"/>
                <w:szCs w:val="21"/>
              </w:rPr>
              <w:t>篇，如有作品，可一并提交（作</w:t>
            </w:r>
          </w:p>
        </w:tc>
      </w:tr>
      <w:tr>
        <w:trPr>
          <w:trHeight w:val="312"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品、论文上不得出现作者姓名、考号等信息，否则按违规处理，面试成绩计为零分），口试；（2）</w:t>
            </w:r>
          </w:p>
        </w:tc>
      </w:tr>
      <w:tr>
        <w:trPr>
          <w:trHeight w:val="313"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pacing w:val="2"/>
                <w:sz w:val="21"/>
                <w:szCs w:val="21"/>
              </w:rPr>
              <w:t>乐器演奏如选择钢琴要求演奏相当于车尔尼《钢琴练习曲》Op.740</w:t>
            </w:r>
            <w:r>
              <w:rPr>
                <w:rFonts w:ascii="楷体" w:hAnsi="楷体" w:cs="楷体" w:eastAsia="楷体"/>
                <w:spacing w:val="-61"/>
                <w:sz w:val="21"/>
                <w:szCs w:val="21"/>
              </w:rPr>
              <w:t> </w:t>
            </w:r>
            <w:r>
              <w:rPr>
                <w:rFonts w:ascii="楷体" w:hAnsi="楷体" w:cs="楷体" w:eastAsia="楷体"/>
                <w:spacing w:val="2"/>
                <w:sz w:val="21"/>
                <w:szCs w:val="21"/>
              </w:rPr>
              <w:t>及以上水平的乐曲</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z w:val="21"/>
                <w:szCs w:val="21"/>
              </w:rPr>
              <w:t>首；如选择</w:t>
            </w:r>
          </w:p>
        </w:tc>
      </w:tr>
      <w:tr>
        <w:trPr>
          <w:trHeight w:val="329"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其它乐器则要求演奏中等规模的独奏作品；</w:t>
            </w:r>
          </w:p>
        </w:tc>
      </w:tr>
      <w:tr>
        <w:trPr>
          <w:trHeight w:val="329" w:hRule="exact"/>
        </w:trPr>
        <w:tc>
          <w:tcPr>
            <w:tcW w:w="2270" w:type="dxa"/>
            <w:vMerge/>
            <w:tcBorders>
              <w:left w:val="single" w:sz="4" w:space="0" w:color="000000"/>
              <w:right w:val="single" w:sz="4" w:space="0" w:color="000000"/>
            </w:tcBorders>
          </w:tcPr>
          <w:p>
            <w:pPr/>
          </w:p>
        </w:tc>
        <w:tc>
          <w:tcPr>
            <w:tcW w:w="2556" w:type="dxa"/>
            <w:vMerge/>
            <w:tcBorders>
              <w:left w:val="single" w:sz="4" w:space="0" w:color="000000"/>
              <w:right w:val="single" w:sz="4" w:space="0" w:color="000000"/>
            </w:tcBorders>
          </w:tcPr>
          <w:p>
            <w:pPr/>
          </w:p>
        </w:tc>
        <w:tc>
          <w:tcPr>
            <w:tcW w:w="9370" w:type="dxa"/>
            <w:tcBorders>
              <w:top w:val="nil" w:sz="6" w:space="0" w:color="auto"/>
              <w:left w:val="single" w:sz="4" w:space="0" w:color="000000"/>
              <w:bottom w:val="nil" w:sz="6" w:space="0" w:color="auto"/>
              <w:right w:val="single" w:sz="4" w:space="0" w:color="000000"/>
            </w:tcBorders>
          </w:tcPr>
          <w:p>
            <w:pPr>
              <w:pStyle w:val="TableParagraph"/>
              <w:spacing w:line="240" w:lineRule="auto" w:before="1"/>
              <w:ind w:left="102" w:right="0"/>
              <w:jc w:val="left"/>
              <w:rPr>
                <w:rFonts w:ascii="楷体" w:hAnsi="楷体" w:cs="楷体" w:eastAsia="楷体"/>
                <w:sz w:val="21"/>
                <w:szCs w:val="21"/>
              </w:rPr>
            </w:pPr>
            <w:r>
              <w:rPr>
                <w:rFonts w:ascii="楷体" w:hAnsi="楷体" w:cs="楷体" w:eastAsia="楷体"/>
                <w:sz w:val="21"/>
                <w:szCs w:val="21"/>
              </w:rPr>
              <w:t>2、作曲与作曲技术理论综合（含作曲、复调、配器）；</w:t>
            </w:r>
          </w:p>
        </w:tc>
      </w:tr>
      <w:tr>
        <w:trPr>
          <w:trHeight w:val="371" w:hRule="exact"/>
        </w:trPr>
        <w:tc>
          <w:tcPr>
            <w:tcW w:w="2270" w:type="dxa"/>
            <w:vMerge/>
            <w:tcBorders>
              <w:left w:val="single" w:sz="4" w:space="0" w:color="000000"/>
              <w:bottom w:val="single" w:sz="4" w:space="0" w:color="000000"/>
              <w:right w:val="single" w:sz="4" w:space="0" w:color="000000"/>
            </w:tcBorders>
          </w:tcPr>
          <w:p>
            <w:pPr/>
          </w:p>
        </w:tc>
        <w:tc>
          <w:tcPr>
            <w:tcW w:w="2556" w:type="dxa"/>
            <w:vMerge/>
            <w:tcBorders>
              <w:left w:val="single" w:sz="4" w:space="0" w:color="000000"/>
              <w:bottom w:val="single" w:sz="4" w:space="0" w:color="000000"/>
              <w:right w:val="single" w:sz="4" w:space="0" w:color="000000"/>
            </w:tcBorders>
          </w:tcPr>
          <w:p>
            <w:pPr/>
          </w:p>
        </w:tc>
        <w:tc>
          <w:tcPr>
            <w:tcW w:w="9370" w:type="dxa"/>
            <w:tcBorders>
              <w:top w:val="nil" w:sz="6" w:space="0" w:color="auto"/>
              <w:left w:val="single" w:sz="4" w:space="0" w:color="000000"/>
              <w:bottom w:val="single" w:sz="4" w:space="0" w:color="000000"/>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bl>
    <w:p>
      <w:pPr>
        <w:spacing w:after="0" w:line="262" w:lineRule="exact"/>
        <w:jc w:val="left"/>
        <w:rPr>
          <w:rFonts w:ascii="楷体" w:hAnsi="楷体" w:cs="楷体" w:eastAsia="楷体"/>
          <w:sz w:val="21"/>
          <w:szCs w:val="21"/>
        </w:rPr>
        <w:sectPr>
          <w:footerReference w:type="default" r:id="rId9"/>
          <w:pgSz w:w="16840" w:h="11910" w:orient="landscape"/>
          <w:pgMar w:footer="975" w:header="0" w:top="900" w:bottom="1160" w:left="1200" w:right="1020"/>
          <w:pgNumType w:start="1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年招收攻读硕士学位研究生专业复试科目、内容及要求（学术学位研究生）②</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3" w:type="dxa"/>
        <w:tblLayout w:type="fixed"/>
        <w:tblCellMar>
          <w:top w:w="0" w:type="dxa"/>
          <w:left w:w="0" w:type="dxa"/>
          <w:bottom w:w="0" w:type="dxa"/>
          <w:right w:w="0" w:type="dxa"/>
        </w:tblCellMar>
        <w:tblLook w:val="01E0"/>
      </w:tblPr>
      <w:tblGrid>
        <w:gridCol w:w="2133"/>
        <w:gridCol w:w="3060"/>
        <w:gridCol w:w="8989"/>
      </w:tblGrid>
      <w:tr>
        <w:trPr>
          <w:trHeight w:val="369" w:hRule="exact"/>
        </w:trPr>
        <w:tc>
          <w:tcPr>
            <w:tcW w:w="2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4"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89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1982" w:hRule="exact"/>
        </w:trPr>
        <w:tc>
          <w:tcPr>
            <w:tcW w:w="213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9"/>
              <w:ind w:right="0"/>
              <w:jc w:val="left"/>
              <w:rPr>
                <w:rFonts w:ascii="宋体" w:hAnsi="宋体" w:cs="宋体" w:eastAsia="宋体"/>
                <w:b/>
                <w:bCs/>
                <w:sz w:val="28"/>
                <w:szCs w:val="28"/>
              </w:rPr>
            </w:pPr>
          </w:p>
          <w:p>
            <w:pPr>
              <w:pStyle w:val="TableParagraph"/>
              <w:spacing w:line="240" w:lineRule="auto"/>
              <w:ind w:left="116" w:right="0"/>
              <w:jc w:val="left"/>
              <w:rPr>
                <w:rFonts w:ascii="楷体" w:hAnsi="楷体" w:cs="楷体" w:eastAsia="楷体"/>
                <w:sz w:val="21"/>
                <w:szCs w:val="21"/>
              </w:rPr>
            </w:pPr>
            <w:r>
              <w:rPr>
                <w:rFonts w:ascii="楷体" w:hAnsi="楷体" w:cs="楷体" w:eastAsia="楷体"/>
                <w:sz w:val="21"/>
                <w:szCs w:val="21"/>
              </w:rPr>
              <w:t>作曲与作曲技术理论</w:t>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4"/>
              <w:ind w:right="0"/>
              <w:jc w:val="left"/>
              <w:rPr>
                <w:rFonts w:ascii="宋体" w:hAnsi="宋体" w:cs="宋体" w:eastAsia="宋体"/>
                <w:b/>
                <w:bCs/>
                <w:sz w:val="22"/>
                <w:szCs w:val="22"/>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音乐基础理论</w:t>
            </w:r>
          </w:p>
        </w:tc>
        <w:tc>
          <w:tcPr>
            <w:tcW w:w="89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2" w:right="99"/>
              <w:jc w:val="both"/>
              <w:rPr>
                <w:rFonts w:ascii="楷体" w:hAnsi="楷体" w:cs="楷体" w:eastAsia="楷体"/>
                <w:sz w:val="21"/>
                <w:szCs w:val="21"/>
              </w:rPr>
            </w:pPr>
            <w:r>
              <w:rPr>
                <w:rFonts w:ascii="楷体" w:hAnsi="楷体" w:cs="楷体" w:eastAsia="楷体"/>
                <w:sz w:val="21"/>
                <w:szCs w:val="21"/>
              </w:rPr>
              <w:t>1、面试（含乐器演奏）：（1）提交本人撰写的本研究方向学术论文</w:t>
            </w:r>
            <w:r>
              <w:rPr>
                <w:rFonts w:ascii="楷体" w:hAnsi="楷体" w:cs="楷体" w:eastAsia="楷体"/>
                <w:spacing w:val="-77"/>
                <w:sz w:val="21"/>
                <w:szCs w:val="21"/>
              </w:rPr>
              <w:t> </w:t>
            </w:r>
            <w:r>
              <w:rPr>
                <w:rFonts w:ascii="楷体" w:hAnsi="楷体" w:cs="楷体" w:eastAsia="楷体"/>
                <w:sz w:val="21"/>
                <w:szCs w:val="21"/>
              </w:rPr>
              <w:t>1</w:t>
            </w:r>
            <w:r>
              <w:rPr>
                <w:rFonts w:ascii="楷体" w:hAnsi="楷体" w:cs="楷体" w:eastAsia="楷体"/>
                <w:spacing w:val="-78"/>
                <w:sz w:val="21"/>
                <w:szCs w:val="21"/>
              </w:rPr>
              <w:t> </w:t>
            </w:r>
            <w:r>
              <w:rPr>
                <w:rFonts w:ascii="楷体" w:hAnsi="楷体" w:cs="楷体" w:eastAsia="楷体"/>
                <w:sz w:val="21"/>
                <w:szCs w:val="21"/>
              </w:rPr>
              <w:t>篇，如有作品，可一并提</w:t>
            </w:r>
            <w:r>
              <w:rPr>
                <w:rFonts w:ascii="楷体" w:hAnsi="楷体" w:cs="楷体" w:eastAsia="楷体"/>
                <w:w w:val="99"/>
                <w:sz w:val="21"/>
                <w:szCs w:val="21"/>
              </w:rPr>
              <w:t> </w:t>
            </w:r>
            <w:r>
              <w:rPr>
                <w:rFonts w:ascii="楷体" w:hAnsi="楷体" w:cs="楷体" w:eastAsia="楷体"/>
                <w:spacing w:val="-1"/>
                <w:w w:val="95"/>
                <w:sz w:val="21"/>
                <w:szCs w:val="21"/>
              </w:rPr>
              <w:t>交（作品、论文上不得出现作者姓名、考号等信息，否则按违规处理，面试成绩计为零分），口</w:t>
            </w:r>
            <w:r>
              <w:rPr>
                <w:rFonts w:ascii="楷体" w:hAnsi="楷体" w:cs="楷体" w:eastAsia="楷体"/>
                <w:spacing w:val="20"/>
                <w:w w:val="95"/>
                <w:sz w:val="21"/>
                <w:szCs w:val="21"/>
              </w:rPr>
              <w:t> </w:t>
            </w:r>
            <w:r>
              <w:rPr>
                <w:rFonts w:ascii="楷体" w:hAnsi="楷体" w:cs="楷体" w:eastAsia="楷体"/>
                <w:spacing w:val="20"/>
                <w:w w:val="95"/>
                <w:sz w:val="21"/>
                <w:szCs w:val="21"/>
              </w:rPr>
            </w:r>
            <w:r>
              <w:rPr>
                <w:rFonts w:ascii="楷体" w:hAnsi="楷体" w:cs="楷体" w:eastAsia="楷体"/>
                <w:sz w:val="21"/>
                <w:szCs w:val="21"/>
              </w:rPr>
              <w:t>试；（2）乐器演奏如选择钢琴要求演奏相当于车尔尼《钢琴练习曲》Op.740</w:t>
            </w:r>
            <w:r>
              <w:rPr>
                <w:rFonts w:ascii="楷体" w:hAnsi="楷体" w:cs="楷体" w:eastAsia="楷体"/>
                <w:spacing w:val="-65"/>
                <w:sz w:val="21"/>
                <w:szCs w:val="21"/>
              </w:rPr>
              <w:t> </w:t>
            </w:r>
            <w:r>
              <w:rPr>
                <w:rFonts w:ascii="楷体" w:hAnsi="楷体" w:cs="楷体" w:eastAsia="楷体"/>
                <w:sz w:val="21"/>
                <w:szCs w:val="21"/>
              </w:rPr>
              <w:t>及以上水平的乐曲</w:t>
            </w:r>
            <w:r>
              <w:rPr>
                <w:rFonts w:ascii="楷体" w:hAnsi="楷体" w:cs="楷体" w:eastAsia="楷体"/>
                <w:w w:val="99"/>
                <w:sz w:val="21"/>
                <w:szCs w:val="21"/>
              </w:rPr>
              <w:t> </w:t>
            </w:r>
            <w:r>
              <w:rPr>
                <w:rFonts w:ascii="楷体" w:hAnsi="楷体" w:cs="楷体" w:eastAsia="楷体"/>
                <w:sz w:val="21"/>
                <w:szCs w:val="21"/>
              </w:rPr>
              <w:t>1</w:t>
            </w:r>
            <w:r>
              <w:rPr>
                <w:rFonts w:ascii="楷体" w:hAnsi="楷体" w:cs="楷体" w:eastAsia="楷体"/>
                <w:spacing w:val="-69"/>
                <w:sz w:val="21"/>
                <w:szCs w:val="21"/>
              </w:rPr>
              <w:t> </w:t>
            </w:r>
            <w:r>
              <w:rPr>
                <w:rFonts w:ascii="楷体" w:hAnsi="楷体" w:cs="楷体" w:eastAsia="楷体"/>
                <w:sz w:val="21"/>
                <w:szCs w:val="21"/>
              </w:rPr>
              <w:t>首；如选择其它乐器则要求演奏中等规模的独奏作品；</w:t>
            </w:r>
          </w:p>
          <w:p>
            <w:pPr>
              <w:pStyle w:val="TableParagraph"/>
              <w:spacing w:line="240" w:lineRule="auto" w:before="39"/>
              <w:ind w:left="102" w:right="0"/>
              <w:jc w:val="both"/>
              <w:rPr>
                <w:rFonts w:ascii="楷体" w:hAnsi="楷体" w:cs="楷体" w:eastAsia="楷体"/>
                <w:sz w:val="21"/>
                <w:szCs w:val="21"/>
              </w:rPr>
            </w:pPr>
            <w:r>
              <w:rPr>
                <w:rFonts w:ascii="楷体" w:hAnsi="楷体" w:cs="楷体" w:eastAsia="楷体"/>
                <w:sz w:val="21"/>
                <w:szCs w:val="21"/>
              </w:rPr>
              <w:t>2、作曲与作曲技术理论综合（含作曲、和声、复调）；</w:t>
            </w:r>
          </w:p>
          <w:p>
            <w:pPr>
              <w:pStyle w:val="TableParagraph"/>
              <w:spacing w:line="240" w:lineRule="auto" w:before="39"/>
              <w:ind w:left="102" w:right="0"/>
              <w:jc w:val="both"/>
              <w:rPr>
                <w:rFonts w:ascii="楷体" w:hAnsi="楷体" w:cs="楷体" w:eastAsia="楷体"/>
                <w:sz w:val="21"/>
                <w:szCs w:val="21"/>
              </w:rPr>
            </w:pPr>
            <w:r>
              <w:rPr>
                <w:rFonts w:ascii="楷体" w:hAnsi="楷体" w:cs="楷体" w:eastAsia="楷体"/>
                <w:sz w:val="21"/>
                <w:szCs w:val="21"/>
              </w:rPr>
              <w:t>3、外语听力测试。</w:t>
            </w:r>
          </w:p>
        </w:tc>
      </w:tr>
      <w:tr>
        <w:trPr>
          <w:trHeight w:val="2264" w:hRule="exact"/>
        </w:trPr>
        <w:tc>
          <w:tcPr>
            <w:tcW w:w="2133" w:type="dxa"/>
            <w:vMerge/>
            <w:tcBorders>
              <w:left w:val="single" w:sz="4" w:space="0" w:color="000000"/>
              <w:bottom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69"/>
              <w:ind w:left="102" w:right="0"/>
              <w:jc w:val="left"/>
              <w:rPr>
                <w:rFonts w:ascii="楷体" w:hAnsi="楷体" w:cs="楷体" w:eastAsia="楷体"/>
                <w:sz w:val="21"/>
                <w:szCs w:val="21"/>
              </w:rPr>
            </w:pPr>
            <w:r>
              <w:rPr>
                <w:rFonts w:ascii="楷体" w:hAnsi="楷体" w:cs="楷体" w:eastAsia="楷体"/>
                <w:sz w:val="21"/>
                <w:szCs w:val="21"/>
              </w:rPr>
              <w:t>视唱练耳</w:t>
            </w:r>
          </w:p>
        </w:tc>
        <w:tc>
          <w:tcPr>
            <w:tcW w:w="89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2" w:right="-4"/>
              <w:jc w:val="left"/>
              <w:rPr>
                <w:rFonts w:ascii="楷体" w:hAnsi="楷体" w:cs="楷体" w:eastAsia="楷体"/>
                <w:sz w:val="21"/>
                <w:szCs w:val="21"/>
              </w:rPr>
            </w:pPr>
            <w:r>
              <w:rPr>
                <w:rFonts w:ascii="楷体" w:hAnsi="楷体" w:cs="楷体" w:eastAsia="楷体"/>
                <w:sz w:val="21"/>
                <w:szCs w:val="21"/>
              </w:rPr>
              <w:t>1、面试（含钢琴演奏、演唱）：（1）提交本人撰写的本研究方向学术论文</w:t>
            </w:r>
            <w:r>
              <w:rPr>
                <w:rFonts w:ascii="楷体" w:hAnsi="楷体" w:cs="楷体" w:eastAsia="楷体"/>
                <w:spacing w:val="-66"/>
                <w:sz w:val="21"/>
                <w:szCs w:val="21"/>
              </w:rPr>
              <w:t> </w:t>
            </w:r>
            <w:r>
              <w:rPr>
                <w:rFonts w:ascii="楷体" w:hAnsi="楷体" w:cs="楷体" w:eastAsia="楷体"/>
                <w:sz w:val="21"/>
                <w:szCs w:val="21"/>
              </w:rPr>
              <w:t>1</w:t>
            </w:r>
            <w:r>
              <w:rPr>
                <w:rFonts w:ascii="楷体" w:hAnsi="楷体" w:cs="楷体" w:eastAsia="楷体"/>
                <w:spacing w:val="-65"/>
                <w:sz w:val="21"/>
                <w:szCs w:val="21"/>
              </w:rPr>
              <w:t> </w:t>
            </w:r>
            <w:r>
              <w:rPr>
                <w:rFonts w:ascii="楷体" w:hAnsi="楷体" w:cs="楷体" w:eastAsia="楷体"/>
                <w:sz w:val="21"/>
                <w:szCs w:val="21"/>
              </w:rPr>
              <w:t>篇，如有作品，可</w:t>
            </w:r>
            <w:r>
              <w:rPr>
                <w:rFonts w:ascii="楷体" w:hAnsi="楷体" w:cs="楷体" w:eastAsia="楷体"/>
                <w:w w:val="99"/>
                <w:sz w:val="21"/>
                <w:szCs w:val="21"/>
              </w:rPr>
              <w:t> </w:t>
            </w:r>
            <w:r>
              <w:rPr>
                <w:rFonts w:ascii="楷体" w:hAnsi="楷体" w:cs="楷体" w:eastAsia="楷体"/>
                <w:spacing w:val="-8"/>
                <w:w w:val="95"/>
                <w:sz w:val="21"/>
                <w:szCs w:val="21"/>
              </w:rPr>
              <w:t>一并提交（作品、论文上不得出现作者姓名、考号等信息，否则按违规处理，面试成绩计为零分），</w:t>
            </w:r>
            <w:r>
              <w:rPr>
                <w:rFonts w:ascii="楷体" w:hAnsi="楷体" w:cs="楷体" w:eastAsia="楷体"/>
                <w:spacing w:val="58"/>
                <w:w w:val="95"/>
                <w:sz w:val="21"/>
                <w:szCs w:val="21"/>
              </w:rPr>
              <w:t> </w:t>
            </w:r>
            <w:r>
              <w:rPr>
                <w:rFonts w:ascii="楷体" w:hAnsi="楷体" w:cs="楷体" w:eastAsia="楷体"/>
                <w:spacing w:val="58"/>
                <w:w w:val="95"/>
                <w:sz w:val="21"/>
                <w:szCs w:val="21"/>
              </w:rPr>
            </w:r>
            <w:r>
              <w:rPr>
                <w:rFonts w:ascii="楷体" w:hAnsi="楷体" w:cs="楷体" w:eastAsia="楷体"/>
                <w:sz w:val="21"/>
                <w:szCs w:val="21"/>
              </w:rPr>
              <w:t>口试；（2）钢琴要求演奏相当于车尔尼《钢琴练习曲》Op.740</w:t>
            </w:r>
            <w:r>
              <w:rPr>
                <w:rFonts w:ascii="楷体" w:hAnsi="楷体" w:cs="楷体" w:eastAsia="楷体"/>
                <w:spacing w:val="-66"/>
                <w:sz w:val="21"/>
                <w:szCs w:val="21"/>
              </w:rPr>
              <w:t> </w:t>
            </w:r>
            <w:r>
              <w:rPr>
                <w:rFonts w:ascii="楷体" w:hAnsi="楷体" w:cs="楷体" w:eastAsia="楷体"/>
                <w:sz w:val="21"/>
                <w:szCs w:val="21"/>
              </w:rPr>
              <w:t>及以上水平的乐曲</w:t>
            </w:r>
            <w:r>
              <w:rPr>
                <w:rFonts w:ascii="楷体" w:hAnsi="楷体" w:cs="楷体" w:eastAsia="楷体"/>
                <w:spacing w:val="-67"/>
                <w:sz w:val="21"/>
                <w:szCs w:val="21"/>
              </w:rPr>
              <w:t> </w:t>
            </w:r>
            <w:r>
              <w:rPr>
                <w:rFonts w:ascii="楷体" w:hAnsi="楷体" w:cs="楷体" w:eastAsia="楷体"/>
                <w:sz w:val="21"/>
                <w:szCs w:val="21"/>
              </w:rPr>
              <w:t>1</w:t>
            </w:r>
            <w:r>
              <w:rPr>
                <w:rFonts w:ascii="楷体" w:hAnsi="楷体" w:cs="楷体" w:eastAsia="楷体"/>
                <w:spacing w:val="-66"/>
                <w:sz w:val="21"/>
                <w:szCs w:val="21"/>
              </w:rPr>
              <w:t> </w:t>
            </w:r>
            <w:r>
              <w:rPr>
                <w:rFonts w:ascii="楷体" w:hAnsi="楷体" w:cs="楷体" w:eastAsia="楷体"/>
                <w:spacing w:val="-7"/>
                <w:sz w:val="21"/>
                <w:szCs w:val="21"/>
              </w:rPr>
              <w:t>首；（3）演</w:t>
            </w:r>
            <w:r>
              <w:rPr>
                <w:rFonts w:ascii="楷体" w:hAnsi="楷体" w:cs="楷体" w:eastAsia="楷体"/>
                <w:w w:val="99"/>
                <w:sz w:val="21"/>
                <w:szCs w:val="21"/>
              </w:rPr>
              <w:t> </w:t>
            </w:r>
            <w:r>
              <w:rPr>
                <w:rFonts w:ascii="楷体" w:hAnsi="楷体" w:cs="楷体" w:eastAsia="楷体"/>
                <w:sz w:val="21"/>
                <w:szCs w:val="21"/>
              </w:rPr>
              <w:t>唱自选声乐作品</w:t>
            </w:r>
            <w:r>
              <w:rPr>
                <w:rFonts w:ascii="楷体" w:hAnsi="楷体" w:cs="楷体" w:eastAsia="楷体"/>
                <w:spacing w:val="-57"/>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首；</w:t>
            </w:r>
          </w:p>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2、视唱；</w:t>
            </w:r>
          </w:p>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3、作曲与作曲技术理论综合（含作曲、和声、复调）；</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431" w:hRule="exact"/>
        </w:trPr>
        <w:tc>
          <w:tcPr>
            <w:tcW w:w="213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1"/>
              <w:ind w:right="0"/>
              <w:jc w:val="left"/>
              <w:rPr>
                <w:rFonts w:ascii="宋体" w:hAnsi="宋体" w:cs="宋体" w:eastAsia="宋体"/>
                <w:b/>
                <w:bCs/>
                <w:sz w:val="21"/>
                <w:szCs w:val="21"/>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音乐学</w:t>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中国音乐史</w:t>
            </w:r>
          </w:p>
        </w:tc>
        <w:tc>
          <w:tcPr>
            <w:tcW w:w="898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6"/>
              <w:ind w:right="0"/>
              <w:jc w:val="left"/>
              <w:rPr>
                <w:rFonts w:ascii="宋体" w:hAnsi="宋体" w:cs="宋体" w:eastAsia="宋体"/>
                <w:b/>
                <w:bCs/>
                <w:sz w:val="20"/>
                <w:szCs w:val="20"/>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1、面试（含演奏或演唱）：（1）提交本人撰写的本研究方向学术论文</w:t>
            </w:r>
            <w:r>
              <w:rPr>
                <w:rFonts w:ascii="楷体" w:hAnsi="楷体" w:cs="楷体" w:eastAsia="楷体"/>
                <w:spacing w:val="-85"/>
                <w:sz w:val="21"/>
                <w:szCs w:val="21"/>
              </w:rPr>
              <w:t> </w:t>
            </w:r>
            <w:r>
              <w:rPr>
                <w:rFonts w:ascii="楷体" w:hAnsi="楷体" w:cs="楷体" w:eastAsia="楷体"/>
                <w:sz w:val="21"/>
                <w:szCs w:val="21"/>
              </w:rPr>
              <w:t>1</w:t>
            </w:r>
            <w:r>
              <w:rPr>
                <w:rFonts w:ascii="楷体" w:hAnsi="楷体" w:cs="楷体" w:eastAsia="楷体"/>
                <w:spacing w:val="-85"/>
                <w:sz w:val="21"/>
                <w:szCs w:val="21"/>
              </w:rPr>
              <w:t> </w:t>
            </w:r>
            <w:r>
              <w:rPr>
                <w:rFonts w:ascii="楷体" w:hAnsi="楷体" w:cs="楷体" w:eastAsia="楷体"/>
                <w:sz w:val="21"/>
                <w:szCs w:val="21"/>
              </w:rPr>
              <w:t>篇（论文上不得出现作</w:t>
            </w:r>
          </w:p>
          <w:p>
            <w:pPr>
              <w:pStyle w:val="TableParagraph"/>
              <w:spacing w:line="273" w:lineRule="auto" w:before="37"/>
              <w:ind w:left="102" w:right="101"/>
              <w:jc w:val="left"/>
              <w:rPr>
                <w:rFonts w:ascii="楷体" w:hAnsi="楷体" w:cs="楷体" w:eastAsia="楷体"/>
                <w:sz w:val="21"/>
                <w:szCs w:val="21"/>
              </w:rPr>
            </w:pPr>
            <w:r>
              <w:rPr>
                <w:rFonts w:ascii="楷体" w:hAnsi="楷体" w:cs="楷体" w:eastAsia="楷体"/>
                <w:spacing w:val="3"/>
                <w:sz w:val="21"/>
                <w:szCs w:val="21"/>
              </w:rPr>
              <w:t>者姓名、考号等信息，否则按违规处理，面试成绩计为零分），口试；（2）演奏或演唱作品</w:t>
            </w:r>
            <w:r>
              <w:rPr>
                <w:rFonts w:ascii="楷体" w:hAnsi="楷体" w:cs="楷体" w:eastAsia="楷体"/>
                <w:spacing w:val="-71"/>
                <w:sz w:val="21"/>
                <w:szCs w:val="21"/>
              </w:rPr>
              <w:t> </w:t>
            </w:r>
            <w:r>
              <w:rPr>
                <w:rFonts w:ascii="楷体" w:hAnsi="楷体" w:cs="楷体" w:eastAsia="楷体"/>
                <w:sz w:val="21"/>
                <w:szCs w:val="21"/>
              </w:rPr>
              <w:t>1</w:t>
            </w:r>
            <w:r>
              <w:rPr>
                <w:rFonts w:ascii="楷体" w:hAnsi="楷体" w:cs="楷体" w:eastAsia="楷体"/>
                <w:w w:val="99"/>
                <w:sz w:val="21"/>
                <w:szCs w:val="21"/>
              </w:rPr>
              <w:t> </w:t>
            </w:r>
            <w:r>
              <w:rPr>
                <w:rFonts w:ascii="楷体" w:hAnsi="楷体" w:cs="楷体" w:eastAsia="楷体"/>
                <w:sz w:val="21"/>
                <w:szCs w:val="21"/>
              </w:rPr>
              <w:t>首；</w:t>
            </w:r>
          </w:p>
          <w:p>
            <w:pPr>
              <w:pStyle w:val="TableParagraph"/>
              <w:spacing w:line="240" w:lineRule="auto" w:before="10"/>
              <w:ind w:left="102" w:right="0"/>
              <w:jc w:val="left"/>
              <w:rPr>
                <w:rFonts w:ascii="楷体" w:hAnsi="楷体" w:cs="楷体" w:eastAsia="楷体"/>
                <w:sz w:val="21"/>
                <w:szCs w:val="21"/>
              </w:rPr>
            </w:pPr>
            <w:r>
              <w:rPr>
                <w:rFonts w:ascii="楷体" w:hAnsi="楷体" w:cs="楷体" w:eastAsia="楷体"/>
                <w:sz w:val="21"/>
                <w:szCs w:val="21"/>
              </w:rPr>
              <w:t>2、音乐名作听辨；</w:t>
            </w:r>
          </w:p>
          <w:p>
            <w:pPr>
              <w:pStyle w:val="TableParagraph"/>
              <w:spacing w:line="240" w:lineRule="auto" w:before="37"/>
              <w:ind w:left="102" w:right="-2"/>
              <w:jc w:val="left"/>
              <w:rPr>
                <w:rFonts w:ascii="楷体" w:hAnsi="楷体" w:cs="楷体" w:eastAsia="楷体"/>
                <w:sz w:val="21"/>
                <w:szCs w:val="21"/>
              </w:rPr>
            </w:pPr>
            <w:r>
              <w:rPr>
                <w:rFonts w:ascii="楷体" w:hAnsi="楷体" w:cs="楷体" w:eastAsia="楷体"/>
                <w:spacing w:val="-6"/>
                <w:sz w:val="21"/>
                <w:szCs w:val="21"/>
              </w:rPr>
              <w:t>3、音乐学基础（含中国音乐史、西方音乐史、中国传统音乐、音乐美学四门，任选其中的三门）；</w:t>
            </w:r>
          </w:p>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431" w:hRule="exact"/>
        </w:trPr>
        <w:tc>
          <w:tcPr>
            <w:tcW w:w="2133" w:type="dxa"/>
            <w:vMerge/>
            <w:tcBorders>
              <w:left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2" w:right="0"/>
              <w:jc w:val="left"/>
              <w:rPr>
                <w:rFonts w:ascii="楷体" w:hAnsi="楷体" w:cs="楷体" w:eastAsia="楷体"/>
                <w:sz w:val="21"/>
                <w:szCs w:val="21"/>
              </w:rPr>
            </w:pPr>
            <w:r>
              <w:rPr>
                <w:rFonts w:ascii="楷体" w:hAnsi="楷体" w:cs="楷体" w:eastAsia="楷体"/>
                <w:sz w:val="21"/>
                <w:szCs w:val="21"/>
              </w:rPr>
              <w:t>西方音乐史</w:t>
            </w:r>
          </w:p>
        </w:tc>
        <w:tc>
          <w:tcPr>
            <w:tcW w:w="8989" w:type="dxa"/>
            <w:vMerge/>
            <w:tcBorders>
              <w:left w:val="single" w:sz="4" w:space="0" w:color="000000"/>
              <w:right w:val="single" w:sz="4" w:space="0" w:color="000000"/>
            </w:tcBorders>
          </w:tcPr>
          <w:p>
            <w:pPr/>
          </w:p>
        </w:tc>
      </w:tr>
      <w:tr>
        <w:trPr>
          <w:trHeight w:val="431" w:hRule="exact"/>
        </w:trPr>
        <w:tc>
          <w:tcPr>
            <w:tcW w:w="2133" w:type="dxa"/>
            <w:vMerge/>
            <w:tcBorders>
              <w:left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中国传统音乐</w:t>
            </w:r>
          </w:p>
        </w:tc>
        <w:tc>
          <w:tcPr>
            <w:tcW w:w="8989" w:type="dxa"/>
            <w:vMerge/>
            <w:tcBorders>
              <w:left w:val="single" w:sz="4" w:space="0" w:color="000000"/>
              <w:right w:val="single" w:sz="4" w:space="0" w:color="000000"/>
            </w:tcBorders>
          </w:tcPr>
          <w:p>
            <w:pPr/>
          </w:p>
        </w:tc>
      </w:tr>
      <w:tr>
        <w:trPr>
          <w:trHeight w:val="431" w:hRule="exact"/>
        </w:trPr>
        <w:tc>
          <w:tcPr>
            <w:tcW w:w="2133" w:type="dxa"/>
            <w:vMerge/>
            <w:tcBorders>
              <w:left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2" w:right="0"/>
              <w:jc w:val="left"/>
              <w:rPr>
                <w:rFonts w:ascii="楷体" w:hAnsi="楷体" w:cs="楷体" w:eastAsia="楷体"/>
                <w:sz w:val="21"/>
                <w:szCs w:val="21"/>
              </w:rPr>
            </w:pPr>
            <w:r>
              <w:rPr>
                <w:rFonts w:ascii="楷体" w:hAnsi="楷体" w:cs="楷体" w:eastAsia="楷体"/>
                <w:sz w:val="21"/>
                <w:szCs w:val="21"/>
              </w:rPr>
              <w:t>世界音乐</w:t>
            </w:r>
          </w:p>
        </w:tc>
        <w:tc>
          <w:tcPr>
            <w:tcW w:w="8989" w:type="dxa"/>
            <w:vMerge/>
            <w:tcBorders>
              <w:left w:val="single" w:sz="4" w:space="0" w:color="000000"/>
              <w:right w:val="single" w:sz="4" w:space="0" w:color="000000"/>
            </w:tcBorders>
          </w:tcPr>
          <w:p>
            <w:pPr/>
          </w:p>
        </w:tc>
      </w:tr>
      <w:tr>
        <w:trPr>
          <w:trHeight w:val="430" w:hRule="exact"/>
        </w:trPr>
        <w:tc>
          <w:tcPr>
            <w:tcW w:w="2133" w:type="dxa"/>
            <w:vMerge/>
            <w:tcBorders>
              <w:left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102" w:right="0"/>
              <w:jc w:val="left"/>
              <w:rPr>
                <w:rFonts w:ascii="楷体" w:hAnsi="楷体" w:cs="楷体" w:eastAsia="楷体"/>
                <w:sz w:val="21"/>
                <w:szCs w:val="21"/>
              </w:rPr>
            </w:pPr>
            <w:r>
              <w:rPr>
                <w:rFonts w:ascii="楷体" w:hAnsi="楷体" w:cs="楷体" w:eastAsia="楷体"/>
                <w:sz w:val="21"/>
                <w:szCs w:val="21"/>
              </w:rPr>
              <w:t>音乐美学</w:t>
            </w:r>
          </w:p>
        </w:tc>
        <w:tc>
          <w:tcPr>
            <w:tcW w:w="8989" w:type="dxa"/>
            <w:vMerge/>
            <w:tcBorders>
              <w:left w:val="single" w:sz="4" w:space="0" w:color="000000"/>
              <w:right w:val="single" w:sz="4" w:space="0" w:color="000000"/>
            </w:tcBorders>
          </w:tcPr>
          <w:p>
            <w:pPr/>
          </w:p>
        </w:tc>
      </w:tr>
      <w:tr>
        <w:trPr>
          <w:trHeight w:val="431" w:hRule="exact"/>
        </w:trPr>
        <w:tc>
          <w:tcPr>
            <w:tcW w:w="2133" w:type="dxa"/>
            <w:vMerge/>
            <w:tcBorders>
              <w:left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2" w:right="0"/>
              <w:jc w:val="left"/>
              <w:rPr>
                <w:rFonts w:ascii="楷体" w:hAnsi="楷体" w:cs="楷体" w:eastAsia="楷体"/>
                <w:sz w:val="21"/>
                <w:szCs w:val="21"/>
              </w:rPr>
            </w:pPr>
            <w:r>
              <w:rPr>
                <w:rFonts w:ascii="楷体" w:hAnsi="楷体" w:cs="楷体" w:eastAsia="楷体"/>
                <w:sz w:val="21"/>
                <w:szCs w:val="21"/>
              </w:rPr>
              <w:t>音乐传播学</w:t>
            </w:r>
          </w:p>
        </w:tc>
        <w:tc>
          <w:tcPr>
            <w:tcW w:w="8989" w:type="dxa"/>
            <w:vMerge/>
            <w:tcBorders>
              <w:left w:val="single" w:sz="4" w:space="0" w:color="000000"/>
              <w:right w:val="single" w:sz="4" w:space="0" w:color="000000"/>
            </w:tcBorders>
          </w:tcPr>
          <w:p>
            <w:pPr/>
          </w:p>
        </w:tc>
      </w:tr>
      <w:tr>
        <w:trPr>
          <w:trHeight w:val="431" w:hRule="exact"/>
        </w:trPr>
        <w:tc>
          <w:tcPr>
            <w:tcW w:w="2133" w:type="dxa"/>
            <w:vMerge/>
            <w:tcBorders>
              <w:left w:val="single" w:sz="4" w:space="0" w:color="000000"/>
              <w:bottom w:val="single" w:sz="4" w:space="0" w:color="000000"/>
              <w:right w:val="single" w:sz="4" w:space="0" w:color="000000"/>
            </w:tcBorders>
          </w:tcPr>
          <w:p>
            <w:pP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音乐文献编译</w:t>
            </w:r>
          </w:p>
        </w:tc>
        <w:tc>
          <w:tcPr>
            <w:tcW w:w="8989"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975" w:top="900" w:bottom="1160" w:left="1220" w:right="102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年招收攻读硕士学位研究生专业复试科目、内容及要求（学术学位研究生）③</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7" w:type="dxa"/>
        <w:tblLayout w:type="fixed"/>
        <w:tblCellMar>
          <w:top w:w="0" w:type="dxa"/>
          <w:left w:w="0" w:type="dxa"/>
          <w:bottom w:w="0" w:type="dxa"/>
          <w:right w:w="0" w:type="dxa"/>
        </w:tblCellMar>
        <w:tblLook w:val="01E0"/>
      </w:tblPr>
      <w:tblGrid>
        <w:gridCol w:w="2070"/>
        <w:gridCol w:w="3119"/>
        <w:gridCol w:w="8985"/>
      </w:tblGrid>
      <w:tr>
        <w:trPr>
          <w:trHeight w:val="369"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1804"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5"/>
              <w:ind w:right="0"/>
              <w:jc w:val="left"/>
              <w:rPr>
                <w:rFonts w:ascii="宋体" w:hAnsi="宋体" w:cs="宋体" w:eastAsia="宋体"/>
                <w:b/>
                <w:bCs/>
                <w:sz w:val="23"/>
                <w:szCs w:val="23"/>
              </w:rPr>
            </w:pPr>
          </w:p>
          <w:p>
            <w:pPr>
              <w:pStyle w:val="TableParagraph"/>
              <w:spacing w:line="240" w:lineRule="auto"/>
              <w:ind w:left="609" w:right="0"/>
              <w:jc w:val="left"/>
              <w:rPr>
                <w:rFonts w:ascii="楷体" w:hAnsi="楷体" w:cs="楷体" w:eastAsia="楷体"/>
                <w:sz w:val="21"/>
                <w:szCs w:val="21"/>
              </w:rPr>
            </w:pPr>
            <w:r>
              <w:rPr>
                <w:rFonts w:ascii="楷体" w:hAnsi="楷体" w:cs="楷体" w:eastAsia="楷体"/>
                <w:sz w:val="21"/>
                <w:szCs w:val="21"/>
              </w:rPr>
              <w:t>音乐教育</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4"/>
              <w:ind w:right="0"/>
              <w:jc w:val="left"/>
              <w:rPr>
                <w:rFonts w:ascii="宋体" w:hAnsi="宋体" w:cs="宋体" w:eastAsia="宋体"/>
                <w:b/>
                <w:bCs/>
                <w:sz w:val="15"/>
                <w:szCs w:val="15"/>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钢琴教育</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before="8"/>
              <w:ind w:left="102" w:right="101"/>
              <w:jc w:val="left"/>
              <w:rPr>
                <w:rFonts w:ascii="楷体" w:hAnsi="楷体" w:cs="楷体" w:eastAsia="楷体"/>
                <w:sz w:val="21"/>
                <w:szCs w:val="21"/>
              </w:rPr>
            </w:pPr>
            <w:r>
              <w:rPr>
                <w:rFonts w:ascii="楷体" w:hAnsi="楷体" w:cs="楷体" w:eastAsia="楷体"/>
                <w:spacing w:val="-8"/>
                <w:sz w:val="21"/>
                <w:szCs w:val="21"/>
              </w:rPr>
              <w:t>1、钢琴演奏：不同风格作品</w:t>
            </w:r>
            <w:r>
              <w:rPr>
                <w:rFonts w:ascii="楷体" w:hAnsi="楷体" w:cs="楷体" w:eastAsia="楷体"/>
                <w:spacing w:val="-52"/>
                <w:sz w:val="21"/>
                <w:szCs w:val="21"/>
              </w:rPr>
              <w:t> </w:t>
            </w:r>
            <w:r>
              <w:rPr>
                <w:rFonts w:ascii="楷体" w:hAnsi="楷体" w:cs="楷体" w:eastAsia="楷体"/>
                <w:sz w:val="21"/>
                <w:szCs w:val="21"/>
              </w:rPr>
              <w:t>3</w:t>
            </w:r>
            <w:r>
              <w:rPr>
                <w:rFonts w:ascii="楷体" w:hAnsi="楷体" w:cs="楷体" w:eastAsia="楷体"/>
                <w:spacing w:val="-54"/>
                <w:sz w:val="21"/>
                <w:szCs w:val="21"/>
              </w:rPr>
              <w:t> </w:t>
            </w:r>
            <w:r>
              <w:rPr>
                <w:rFonts w:ascii="楷体" w:hAnsi="楷体" w:cs="楷体" w:eastAsia="楷体"/>
                <w:spacing w:val="-11"/>
                <w:sz w:val="21"/>
                <w:szCs w:val="21"/>
              </w:rPr>
              <w:t>首（练习曲</w:t>
            </w:r>
            <w:r>
              <w:rPr>
                <w:rFonts w:ascii="楷体" w:hAnsi="楷体" w:cs="楷体" w:eastAsia="楷体"/>
                <w:spacing w:val="-55"/>
                <w:sz w:val="21"/>
                <w:szCs w:val="21"/>
              </w:rPr>
              <w:t> </w:t>
            </w:r>
            <w:r>
              <w:rPr>
                <w:rFonts w:ascii="楷体" w:hAnsi="楷体" w:cs="楷体" w:eastAsia="楷体"/>
                <w:sz w:val="21"/>
                <w:szCs w:val="21"/>
              </w:rPr>
              <w:t>1</w:t>
            </w:r>
            <w:r>
              <w:rPr>
                <w:rFonts w:ascii="楷体" w:hAnsi="楷体" w:cs="楷体" w:eastAsia="楷体"/>
                <w:spacing w:val="-54"/>
                <w:sz w:val="21"/>
                <w:szCs w:val="21"/>
              </w:rPr>
              <w:t> </w:t>
            </w:r>
            <w:r>
              <w:rPr>
                <w:rFonts w:ascii="楷体" w:hAnsi="楷体" w:cs="楷体" w:eastAsia="楷体"/>
                <w:spacing w:val="-12"/>
                <w:sz w:val="21"/>
                <w:szCs w:val="21"/>
              </w:rPr>
              <w:t>首，须选自《肖邦练习曲》，Op.10</w:t>
            </w:r>
            <w:r>
              <w:rPr>
                <w:rFonts w:ascii="楷体" w:hAnsi="楷体" w:cs="楷体" w:eastAsia="楷体"/>
                <w:spacing w:val="-54"/>
                <w:sz w:val="21"/>
                <w:szCs w:val="21"/>
              </w:rPr>
              <w:t> </w:t>
            </w:r>
            <w:r>
              <w:rPr>
                <w:rFonts w:ascii="楷体" w:hAnsi="楷体" w:cs="楷体" w:eastAsia="楷体"/>
                <w:sz w:val="21"/>
                <w:szCs w:val="21"/>
              </w:rPr>
              <w:t>之</w:t>
            </w:r>
            <w:r>
              <w:rPr>
                <w:rFonts w:ascii="楷体" w:hAnsi="楷体" w:cs="楷体" w:eastAsia="楷体"/>
                <w:spacing w:val="-55"/>
                <w:sz w:val="21"/>
                <w:szCs w:val="21"/>
              </w:rPr>
              <w:t> </w:t>
            </w:r>
            <w:r>
              <w:rPr>
                <w:rFonts w:ascii="楷体" w:hAnsi="楷体" w:cs="楷体" w:eastAsia="楷体"/>
                <w:spacing w:val="-18"/>
                <w:sz w:val="21"/>
                <w:szCs w:val="21"/>
              </w:rPr>
              <w:t>3、之</w:t>
            </w:r>
            <w:r>
              <w:rPr>
                <w:rFonts w:ascii="楷体" w:hAnsi="楷体" w:cs="楷体" w:eastAsia="楷体"/>
                <w:spacing w:val="-52"/>
                <w:sz w:val="21"/>
                <w:szCs w:val="21"/>
              </w:rPr>
              <w:t> </w:t>
            </w:r>
            <w:r>
              <w:rPr>
                <w:rFonts w:ascii="楷体" w:hAnsi="楷体" w:cs="楷体" w:eastAsia="楷体"/>
                <w:sz w:val="21"/>
                <w:szCs w:val="21"/>
              </w:rPr>
              <w:t>6</w:t>
            </w:r>
            <w:r>
              <w:rPr>
                <w:rFonts w:ascii="楷体" w:hAnsi="楷体" w:cs="楷体" w:eastAsia="楷体"/>
                <w:spacing w:val="-56"/>
                <w:sz w:val="21"/>
                <w:szCs w:val="21"/>
              </w:rPr>
              <w:t> </w:t>
            </w:r>
            <w:r>
              <w:rPr>
                <w:rFonts w:ascii="楷体" w:hAnsi="楷体" w:cs="楷体" w:eastAsia="楷体"/>
                <w:sz w:val="21"/>
                <w:szCs w:val="21"/>
              </w:rPr>
              <w:t>及</w:t>
            </w:r>
            <w:r>
              <w:rPr>
                <w:rFonts w:ascii="楷体" w:hAnsi="楷体" w:cs="楷体" w:eastAsia="楷体"/>
                <w:spacing w:val="-52"/>
                <w:sz w:val="21"/>
                <w:szCs w:val="21"/>
              </w:rPr>
              <w:t> </w:t>
            </w:r>
            <w:r>
              <w:rPr>
                <w:rFonts w:ascii="楷体" w:hAnsi="楷体" w:cs="楷体" w:eastAsia="楷体"/>
                <w:sz w:val="21"/>
                <w:szCs w:val="21"/>
              </w:rPr>
              <w:t>Op.25</w:t>
            </w:r>
            <w:r>
              <w:rPr>
                <w:rFonts w:ascii="楷体" w:hAnsi="楷体" w:cs="楷体" w:eastAsia="楷体"/>
                <w:w w:val="99"/>
                <w:sz w:val="21"/>
                <w:szCs w:val="21"/>
              </w:rPr>
              <w:t> </w:t>
            </w:r>
            <w:r>
              <w:rPr>
                <w:rFonts w:ascii="楷体" w:hAnsi="楷体" w:cs="楷体" w:eastAsia="楷体"/>
                <w:sz w:val="21"/>
                <w:szCs w:val="21"/>
              </w:rPr>
              <w:t>之</w:t>
            </w:r>
            <w:r>
              <w:rPr>
                <w:rFonts w:ascii="楷体" w:hAnsi="楷体" w:cs="楷体" w:eastAsia="楷体"/>
                <w:spacing w:val="-59"/>
                <w:sz w:val="21"/>
                <w:szCs w:val="21"/>
              </w:rPr>
              <w:t> </w:t>
            </w:r>
            <w:r>
              <w:rPr>
                <w:rFonts w:ascii="楷体" w:hAnsi="楷体" w:cs="楷体" w:eastAsia="楷体"/>
                <w:sz w:val="21"/>
                <w:szCs w:val="21"/>
              </w:rPr>
              <w:t>2、之</w:t>
            </w:r>
            <w:r>
              <w:rPr>
                <w:rFonts w:ascii="楷体" w:hAnsi="楷体" w:cs="楷体" w:eastAsia="楷体"/>
                <w:spacing w:val="-56"/>
                <w:sz w:val="21"/>
                <w:szCs w:val="21"/>
              </w:rPr>
              <w:t> </w:t>
            </w:r>
            <w:r>
              <w:rPr>
                <w:rFonts w:ascii="楷体" w:hAnsi="楷体" w:cs="楷体" w:eastAsia="楷体"/>
                <w:sz w:val="21"/>
                <w:szCs w:val="21"/>
              </w:rPr>
              <w:t>7</w:t>
            </w:r>
            <w:r>
              <w:rPr>
                <w:rFonts w:ascii="楷体" w:hAnsi="楷体" w:cs="楷体" w:eastAsia="楷体"/>
                <w:spacing w:val="-60"/>
                <w:sz w:val="21"/>
                <w:szCs w:val="21"/>
              </w:rPr>
              <w:t> </w:t>
            </w:r>
            <w:r>
              <w:rPr>
                <w:rFonts w:ascii="楷体" w:hAnsi="楷体" w:cs="楷体" w:eastAsia="楷体"/>
                <w:sz w:val="21"/>
                <w:szCs w:val="21"/>
              </w:rPr>
              <w:t>除外、《拉赫玛尼诺夫音画练习曲》；三声部（含）以上的复调乐曲</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60"/>
                <w:sz w:val="21"/>
                <w:szCs w:val="21"/>
              </w:rPr>
              <w:t> </w:t>
            </w:r>
            <w:r>
              <w:rPr>
                <w:rFonts w:ascii="楷体" w:hAnsi="楷体" w:cs="楷体" w:eastAsia="楷体"/>
                <w:sz w:val="21"/>
                <w:szCs w:val="21"/>
              </w:rPr>
              <w:t>首；奏鸣曲的</w:t>
            </w:r>
          </w:p>
          <w:p>
            <w:pPr>
              <w:pStyle w:val="TableParagraph"/>
              <w:spacing w:line="240" w:lineRule="auto" w:before="20"/>
              <w:ind w:left="102" w:right="0"/>
              <w:jc w:val="left"/>
              <w:rPr>
                <w:rFonts w:ascii="楷体" w:hAnsi="楷体" w:cs="楷体" w:eastAsia="楷体"/>
                <w:sz w:val="21"/>
                <w:szCs w:val="21"/>
              </w:rPr>
            </w:pPr>
            <w:r>
              <w:rPr>
                <w:rFonts w:ascii="楷体" w:hAnsi="楷体" w:cs="楷体" w:eastAsia="楷体"/>
                <w:sz w:val="21"/>
                <w:szCs w:val="21"/>
              </w:rPr>
              <w:t>1</w:t>
            </w:r>
            <w:r>
              <w:rPr>
                <w:rFonts w:ascii="楷体" w:hAnsi="楷体" w:cs="楷体" w:eastAsia="楷体"/>
                <w:spacing w:val="-59"/>
                <w:sz w:val="21"/>
                <w:szCs w:val="21"/>
              </w:rPr>
              <w:t> </w:t>
            </w:r>
            <w:r>
              <w:rPr>
                <w:rFonts w:ascii="楷体" w:hAnsi="楷体" w:cs="楷体" w:eastAsia="楷体"/>
                <w:sz w:val="21"/>
                <w:szCs w:val="21"/>
              </w:rPr>
              <w:t>个快板乐章）；</w:t>
            </w:r>
          </w:p>
          <w:p>
            <w:pPr>
              <w:pStyle w:val="TableParagraph"/>
              <w:spacing w:line="240" w:lineRule="auto" w:before="85"/>
              <w:ind w:left="102" w:right="0"/>
              <w:jc w:val="left"/>
              <w:rPr>
                <w:rFonts w:ascii="楷体" w:hAnsi="楷体" w:cs="楷体" w:eastAsia="楷体"/>
                <w:sz w:val="21"/>
                <w:szCs w:val="21"/>
              </w:rPr>
            </w:pPr>
            <w:r>
              <w:rPr>
                <w:rFonts w:ascii="楷体" w:hAnsi="楷体" w:cs="楷体" w:eastAsia="楷体"/>
                <w:sz w:val="21"/>
                <w:szCs w:val="21"/>
              </w:rPr>
              <w:t>2、演唱：不同风格作品</w:t>
            </w:r>
            <w:r>
              <w:rPr>
                <w:rFonts w:ascii="楷体" w:hAnsi="楷体" w:cs="楷体" w:eastAsia="楷体"/>
                <w:spacing w:val="-57"/>
                <w:sz w:val="21"/>
                <w:szCs w:val="21"/>
              </w:rPr>
              <w:t> </w:t>
            </w:r>
            <w:r>
              <w:rPr>
                <w:rFonts w:ascii="楷体" w:hAnsi="楷体" w:cs="楷体" w:eastAsia="楷体"/>
                <w:sz w:val="21"/>
                <w:szCs w:val="21"/>
              </w:rPr>
              <w:t>3</w:t>
            </w:r>
            <w:r>
              <w:rPr>
                <w:rFonts w:ascii="楷体" w:hAnsi="楷体" w:cs="楷体" w:eastAsia="楷体"/>
                <w:spacing w:val="-56"/>
                <w:sz w:val="21"/>
                <w:szCs w:val="21"/>
              </w:rPr>
              <w:t> </w:t>
            </w:r>
            <w:r>
              <w:rPr>
                <w:rFonts w:ascii="楷体" w:hAnsi="楷体" w:cs="楷体" w:eastAsia="楷体"/>
                <w:sz w:val="21"/>
                <w:szCs w:val="21"/>
              </w:rPr>
              <w:t>首；</w:t>
            </w:r>
          </w:p>
          <w:p>
            <w:pPr>
              <w:pStyle w:val="TableParagraph"/>
              <w:spacing w:line="240" w:lineRule="auto" w:before="85"/>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356"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声乐教育</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1、演唱：不同风格作品</w:t>
            </w:r>
            <w:r>
              <w:rPr>
                <w:rFonts w:ascii="楷体" w:hAnsi="楷体" w:cs="楷体" w:eastAsia="楷体"/>
                <w:spacing w:val="-61"/>
                <w:sz w:val="21"/>
                <w:szCs w:val="21"/>
              </w:rPr>
              <w:t> </w:t>
            </w:r>
            <w:r>
              <w:rPr>
                <w:rFonts w:ascii="楷体" w:hAnsi="楷体" w:cs="楷体" w:eastAsia="楷体"/>
                <w:sz w:val="21"/>
                <w:szCs w:val="21"/>
              </w:rPr>
              <w:t>3</w:t>
            </w:r>
            <w:r>
              <w:rPr>
                <w:rFonts w:ascii="楷体" w:hAnsi="楷体" w:cs="楷体" w:eastAsia="楷体"/>
                <w:spacing w:val="-61"/>
                <w:sz w:val="21"/>
                <w:szCs w:val="21"/>
              </w:rPr>
              <w:t> </w:t>
            </w:r>
            <w:r>
              <w:rPr>
                <w:rFonts w:ascii="楷体" w:hAnsi="楷体" w:cs="楷体" w:eastAsia="楷体"/>
                <w:sz w:val="21"/>
                <w:szCs w:val="21"/>
              </w:rPr>
              <w:t>首（如有外国作品，须用原文演唱）；</w:t>
            </w:r>
          </w:p>
        </w:tc>
      </w:tr>
      <w:tr>
        <w:trPr>
          <w:trHeight w:val="33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40" w:lineRule="auto" w:before="4"/>
              <w:ind w:left="102" w:right="-1"/>
              <w:jc w:val="left"/>
              <w:rPr>
                <w:rFonts w:ascii="楷体" w:hAnsi="楷体" w:cs="楷体" w:eastAsia="楷体"/>
                <w:sz w:val="21"/>
                <w:szCs w:val="21"/>
              </w:rPr>
            </w:pPr>
            <w:r>
              <w:rPr>
                <w:rFonts w:ascii="楷体" w:hAnsi="楷体" w:cs="楷体" w:eastAsia="楷体"/>
                <w:spacing w:val="-3"/>
                <w:sz w:val="21"/>
                <w:szCs w:val="21"/>
              </w:rPr>
              <w:t>2、钢琴演奏：不同风格作品</w:t>
            </w:r>
            <w:r>
              <w:rPr>
                <w:rFonts w:ascii="楷体" w:hAnsi="楷体" w:cs="楷体" w:eastAsia="楷体"/>
                <w:spacing w:val="-53"/>
                <w:sz w:val="21"/>
                <w:szCs w:val="21"/>
              </w:rPr>
              <w:t> </w:t>
            </w:r>
            <w:r>
              <w:rPr>
                <w:rFonts w:ascii="楷体" w:hAnsi="楷体" w:cs="楷体" w:eastAsia="楷体"/>
                <w:sz w:val="21"/>
                <w:szCs w:val="21"/>
              </w:rPr>
              <w:t>3</w:t>
            </w:r>
            <w:r>
              <w:rPr>
                <w:rFonts w:ascii="楷体" w:hAnsi="楷体" w:cs="楷体" w:eastAsia="楷体"/>
                <w:spacing w:val="-55"/>
                <w:sz w:val="21"/>
                <w:szCs w:val="21"/>
              </w:rPr>
              <w:t> </w:t>
            </w:r>
            <w:r>
              <w:rPr>
                <w:rFonts w:ascii="楷体" w:hAnsi="楷体" w:cs="楷体" w:eastAsia="楷体"/>
                <w:spacing w:val="-3"/>
                <w:sz w:val="21"/>
                <w:szCs w:val="21"/>
              </w:rPr>
              <w:t>首（练习曲</w:t>
            </w:r>
            <w:r>
              <w:rPr>
                <w:rFonts w:ascii="楷体" w:hAnsi="楷体" w:cs="楷体" w:eastAsia="楷体"/>
                <w:spacing w:val="-56"/>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pacing w:val="-3"/>
                <w:sz w:val="21"/>
                <w:szCs w:val="21"/>
              </w:rPr>
              <w:t>首，须达到车尔尼《钢琴练习曲》Op.299</w:t>
            </w:r>
            <w:r>
              <w:rPr>
                <w:rFonts w:ascii="楷体" w:hAnsi="楷体" w:cs="楷体" w:eastAsia="楷体"/>
                <w:spacing w:val="-55"/>
                <w:sz w:val="21"/>
                <w:szCs w:val="21"/>
              </w:rPr>
              <w:t> </w:t>
            </w:r>
            <w:r>
              <w:rPr>
                <w:rFonts w:ascii="楷体" w:hAnsi="楷体" w:cs="楷体" w:eastAsia="楷体"/>
                <w:sz w:val="21"/>
                <w:szCs w:val="21"/>
              </w:rPr>
              <w:t>以上程度；</w:t>
            </w:r>
          </w:p>
        </w:tc>
      </w:tr>
      <w:tr>
        <w:trPr>
          <w:trHeight w:val="35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乐曲</w:t>
            </w:r>
            <w:r>
              <w:rPr>
                <w:rFonts w:ascii="楷体" w:hAnsi="楷体" w:cs="楷体" w:eastAsia="楷体"/>
                <w:spacing w:val="-53"/>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z w:val="21"/>
                <w:szCs w:val="21"/>
              </w:rPr>
              <w:t>首；奏鸣曲</w:t>
            </w:r>
            <w:r>
              <w:rPr>
                <w:rFonts w:ascii="楷体" w:hAnsi="楷体" w:cs="楷体" w:eastAsia="楷体"/>
                <w:spacing w:val="-56"/>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z w:val="21"/>
                <w:szCs w:val="21"/>
              </w:rPr>
              <w:t>个快板乐章）；</w:t>
            </w:r>
          </w:p>
        </w:tc>
      </w:tr>
      <w:tr>
        <w:trPr>
          <w:trHeight w:val="38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4"/>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602"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20"/>
                <w:szCs w:val="20"/>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音乐教育学</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1、钢琴演奏：不同风格作品</w:t>
            </w:r>
            <w:r>
              <w:rPr>
                <w:rFonts w:ascii="楷体" w:hAnsi="楷体" w:cs="楷体" w:eastAsia="楷体"/>
                <w:spacing w:val="-59"/>
                <w:sz w:val="21"/>
                <w:szCs w:val="21"/>
              </w:rPr>
              <w:t> </w:t>
            </w:r>
            <w:r>
              <w:rPr>
                <w:rFonts w:ascii="楷体" w:hAnsi="楷体" w:cs="楷体" w:eastAsia="楷体"/>
                <w:sz w:val="21"/>
                <w:szCs w:val="21"/>
              </w:rPr>
              <w:t>2</w:t>
            </w:r>
            <w:r>
              <w:rPr>
                <w:rFonts w:ascii="楷体" w:hAnsi="楷体" w:cs="楷体" w:eastAsia="楷体"/>
                <w:spacing w:val="-58"/>
                <w:sz w:val="21"/>
                <w:szCs w:val="21"/>
              </w:rPr>
              <w:t> </w:t>
            </w:r>
            <w:r>
              <w:rPr>
                <w:rFonts w:ascii="楷体" w:hAnsi="楷体" w:cs="楷体" w:eastAsia="楷体"/>
                <w:sz w:val="21"/>
                <w:szCs w:val="21"/>
              </w:rPr>
              <w:t>首；</w:t>
            </w:r>
          </w:p>
        </w:tc>
      </w:tr>
      <w:tr>
        <w:trPr>
          <w:trHeight w:val="283" w:hRule="exact"/>
        </w:trPr>
        <w:tc>
          <w:tcPr>
            <w:tcW w:w="2070" w:type="dxa"/>
            <w:vMerge/>
            <w:tcBorders>
              <w:left w:val="single" w:sz="4" w:space="0" w:color="000000"/>
              <w:bottom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40" w:lineRule="auto" w:before="2"/>
              <w:ind w:left="102" w:right="0"/>
              <w:jc w:val="left"/>
              <w:rPr>
                <w:rFonts w:ascii="楷体" w:hAnsi="楷体" w:cs="楷体" w:eastAsia="楷体"/>
                <w:sz w:val="21"/>
                <w:szCs w:val="21"/>
              </w:rPr>
            </w:pPr>
            <w:r>
              <w:rPr>
                <w:rFonts w:ascii="楷体" w:hAnsi="楷体" w:cs="楷体" w:eastAsia="楷体"/>
                <w:sz w:val="21"/>
                <w:szCs w:val="21"/>
              </w:rPr>
              <w:t>2、演唱：不同风格作品</w:t>
            </w:r>
            <w:r>
              <w:rPr>
                <w:rFonts w:ascii="楷体" w:hAnsi="楷体" w:cs="楷体" w:eastAsia="楷体"/>
                <w:spacing w:val="-57"/>
                <w:sz w:val="21"/>
                <w:szCs w:val="21"/>
              </w:rPr>
              <w:t> </w:t>
            </w:r>
            <w:r>
              <w:rPr>
                <w:rFonts w:ascii="楷体" w:hAnsi="楷体" w:cs="楷体" w:eastAsia="楷体"/>
                <w:sz w:val="21"/>
                <w:szCs w:val="21"/>
              </w:rPr>
              <w:t>2</w:t>
            </w:r>
            <w:r>
              <w:rPr>
                <w:rFonts w:ascii="楷体" w:hAnsi="楷体" w:cs="楷体" w:eastAsia="楷体"/>
                <w:spacing w:val="-56"/>
                <w:sz w:val="21"/>
                <w:szCs w:val="21"/>
              </w:rPr>
              <w:t> </w:t>
            </w:r>
            <w:r>
              <w:rPr>
                <w:rFonts w:ascii="楷体" w:hAnsi="楷体" w:cs="楷体" w:eastAsia="楷体"/>
                <w:sz w:val="21"/>
                <w:szCs w:val="21"/>
              </w:rPr>
              <w:t>首；</w:t>
            </w:r>
          </w:p>
        </w:tc>
      </w:tr>
      <w:tr>
        <w:trPr>
          <w:trHeight w:val="426"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7"/>
                <w:szCs w:val="27"/>
              </w:rPr>
            </w:pPr>
          </w:p>
          <w:p>
            <w:pPr>
              <w:pStyle w:val="TableParagraph"/>
              <w:spacing w:line="240" w:lineRule="auto"/>
              <w:ind w:right="1"/>
              <w:jc w:val="center"/>
              <w:rPr>
                <w:rFonts w:ascii="楷体" w:hAnsi="楷体" w:cs="楷体" w:eastAsia="楷体"/>
                <w:sz w:val="21"/>
                <w:szCs w:val="21"/>
              </w:rPr>
            </w:pPr>
            <w:r>
              <w:rPr>
                <w:rFonts w:ascii="楷体" w:hAnsi="楷体" w:cs="楷体" w:eastAsia="楷体"/>
                <w:sz w:val="21"/>
                <w:szCs w:val="21"/>
              </w:rPr>
              <w:t>音乐学</w:t>
            </w: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7"/>
                <w:szCs w:val="27"/>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音乐心理与治疗</w:t>
            </w: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40" w:lineRule="auto" w:before="63"/>
              <w:ind w:left="102" w:right="0"/>
              <w:jc w:val="left"/>
              <w:rPr>
                <w:rFonts w:ascii="楷体" w:hAnsi="楷体" w:cs="楷体" w:eastAsia="楷体"/>
                <w:sz w:val="21"/>
                <w:szCs w:val="21"/>
              </w:rPr>
            </w:pPr>
            <w:r>
              <w:rPr>
                <w:rFonts w:ascii="楷体" w:hAnsi="楷体" w:cs="楷体" w:eastAsia="楷体"/>
                <w:sz w:val="21"/>
                <w:szCs w:val="21"/>
              </w:rPr>
              <w:t>3、面试：考查与专业相关的综合能力；</w:t>
            </w:r>
          </w:p>
        </w:tc>
      </w:tr>
      <w:tr>
        <w:trPr>
          <w:trHeight w:val="640" w:hRule="exact"/>
        </w:trPr>
        <w:tc>
          <w:tcPr>
            <w:tcW w:w="2070" w:type="dxa"/>
            <w:vMerge/>
            <w:tcBorders>
              <w:left w:val="single" w:sz="4" w:space="0" w:color="000000"/>
              <w:bottom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3"/>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1576"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6"/>
                <w:szCs w:val="26"/>
              </w:rPr>
            </w:pPr>
          </w:p>
          <w:p>
            <w:pPr>
              <w:pStyle w:val="TableParagraph"/>
              <w:spacing w:line="240" w:lineRule="auto"/>
              <w:ind w:left="609" w:right="0"/>
              <w:jc w:val="left"/>
              <w:rPr>
                <w:rFonts w:ascii="楷体" w:hAnsi="楷体" w:cs="楷体" w:eastAsia="楷体"/>
                <w:sz w:val="21"/>
                <w:szCs w:val="21"/>
              </w:rPr>
            </w:pPr>
            <w:r>
              <w:rPr>
                <w:rFonts w:ascii="楷体" w:hAnsi="楷体" w:cs="楷体" w:eastAsia="楷体"/>
                <w:sz w:val="21"/>
                <w:szCs w:val="21"/>
              </w:rPr>
              <w:t>舞蹈编导</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5"/>
                <w:szCs w:val="25"/>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舞蹈编导</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39" w:lineRule="exact"/>
              <w:ind w:left="102" w:right="0"/>
              <w:jc w:val="left"/>
              <w:rPr>
                <w:rFonts w:ascii="楷体" w:hAnsi="楷体" w:cs="楷体" w:eastAsia="楷体"/>
                <w:sz w:val="21"/>
                <w:szCs w:val="21"/>
              </w:rPr>
            </w:pPr>
            <w:r>
              <w:rPr>
                <w:rFonts w:ascii="楷体" w:hAnsi="楷体" w:cs="楷体" w:eastAsia="楷体"/>
                <w:sz w:val="21"/>
                <w:szCs w:val="21"/>
              </w:rPr>
              <w:t>1、面试：考生自述对本人所选研究方向的思考；</w:t>
            </w:r>
          </w:p>
          <w:p>
            <w:pPr>
              <w:pStyle w:val="TableParagraph"/>
              <w:spacing w:line="273" w:lineRule="auto" w:before="39"/>
              <w:ind w:left="102" w:right="100"/>
              <w:jc w:val="left"/>
              <w:rPr>
                <w:rFonts w:ascii="楷体" w:hAnsi="楷体" w:cs="楷体" w:eastAsia="楷体"/>
                <w:sz w:val="21"/>
                <w:szCs w:val="21"/>
              </w:rPr>
            </w:pPr>
            <w:r>
              <w:rPr>
                <w:rFonts w:ascii="楷体" w:hAnsi="楷体" w:cs="楷体" w:eastAsia="楷体"/>
                <w:spacing w:val="2"/>
                <w:sz w:val="21"/>
                <w:szCs w:val="21"/>
              </w:rPr>
              <w:t>2、主科：命题音乐编舞，根据现场抽取的音乐（准备时长</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z w:val="21"/>
                <w:szCs w:val="21"/>
              </w:rPr>
              <w:t>小时），完成</w:t>
            </w:r>
            <w:r>
              <w:rPr>
                <w:rFonts w:ascii="楷体" w:hAnsi="楷体" w:cs="楷体" w:eastAsia="楷体"/>
                <w:spacing w:val="-52"/>
                <w:sz w:val="21"/>
                <w:szCs w:val="21"/>
              </w:rPr>
              <w:t> </w:t>
            </w:r>
            <w:r>
              <w:rPr>
                <w:rFonts w:ascii="楷体" w:hAnsi="楷体" w:cs="楷体" w:eastAsia="楷体"/>
                <w:sz w:val="21"/>
                <w:szCs w:val="21"/>
              </w:rPr>
              <w:t>3</w:t>
            </w:r>
            <w:r>
              <w:rPr>
                <w:rFonts w:ascii="楷体" w:hAnsi="楷体" w:cs="楷体" w:eastAsia="楷体"/>
                <w:spacing w:val="-55"/>
                <w:sz w:val="21"/>
                <w:szCs w:val="21"/>
              </w:rPr>
              <w:t> </w:t>
            </w:r>
            <w:r>
              <w:rPr>
                <w:rFonts w:ascii="楷体" w:hAnsi="楷体" w:cs="楷体" w:eastAsia="楷体"/>
                <w:sz w:val="21"/>
                <w:szCs w:val="21"/>
              </w:rPr>
              <w:t>至</w:t>
            </w:r>
            <w:r>
              <w:rPr>
                <w:rFonts w:ascii="楷体" w:hAnsi="楷体" w:cs="楷体" w:eastAsia="楷体"/>
                <w:spacing w:val="-54"/>
                <w:sz w:val="21"/>
                <w:szCs w:val="21"/>
              </w:rPr>
              <w:t> </w:t>
            </w:r>
            <w:r>
              <w:rPr>
                <w:rFonts w:ascii="楷体" w:hAnsi="楷体" w:cs="楷体" w:eastAsia="楷体"/>
                <w:sz w:val="21"/>
                <w:szCs w:val="21"/>
              </w:rPr>
              <w:t>4</w:t>
            </w:r>
            <w:r>
              <w:rPr>
                <w:rFonts w:ascii="楷体" w:hAnsi="楷体" w:cs="楷体" w:eastAsia="楷体"/>
                <w:spacing w:val="-55"/>
                <w:sz w:val="21"/>
                <w:szCs w:val="21"/>
              </w:rPr>
              <w:t> </w:t>
            </w:r>
            <w:r>
              <w:rPr>
                <w:rFonts w:ascii="楷体" w:hAnsi="楷体" w:cs="楷体" w:eastAsia="楷体"/>
                <w:sz w:val="21"/>
                <w:szCs w:val="21"/>
              </w:rPr>
              <w:t>分钟独舞编创</w:t>
            </w:r>
            <w:r>
              <w:rPr>
                <w:rFonts w:ascii="楷体" w:hAnsi="楷体" w:cs="楷体" w:eastAsia="楷体"/>
                <w:w w:val="99"/>
                <w:sz w:val="21"/>
                <w:szCs w:val="21"/>
              </w:rPr>
              <w:t> </w:t>
            </w:r>
            <w:r>
              <w:rPr>
                <w:rFonts w:ascii="楷体" w:hAnsi="楷体" w:cs="楷体" w:eastAsia="楷体"/>
                <w:sz w:val="21"/>
                <w:szCs w:val="21"/>
              </w:rPr>
              <w:t>作品，编创风格不限；</w:t>
            </w:r>
          </w:p>
          <w:p>
            <w:pPr>
              <w:pStyle w:val="TableParagraph"/>
              <w:spacing w:line="240" w:lineRule="auto" w:before="10"/>
              <w:ind w:left="102" w:right="0"/>
              <w:jc w:val="left"/>
              <w:rPr>
                <w:rFonts w:ascii="楷体" w:hAnsi="楷体" w:cs="楷体" w:eastAsia="楷体"/>
                <w:sz w:val="21"/>
                <w:szCs w:val="21"/>
              </w:rPr>
            </w:pPr>
            <w:r>
              <w:rPr>
                <w:rFonts w:ascii="楷体" w:hAnsi="楷体" w:cs="楷体" w:eastAsia="楷体"/>
                <w:sz w:val="21"/>
                <w:szCs w:val="21"/>
              </w:rPr>
              <w:t>3、命题舞蹈结构；</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949"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9"/>
                <w:szCs w:val="19"/>
              </w:rPr>
            </w:pPr>
          </w:p>
          <w:p>
            <w:pPr>
              <w:pStyle w:val="TableParagraph"/>
              <w:spacing w:line="240" w:lineRule="auto"/>
              <w:ind w:left="400" w:right="0"/>
              <w:jc w:val="left"/>
              <w:rPr>
                <w:rFonts w:ascii="楷体" w:hAnsi="楷体" w:cs="楷体" w:eastAsia="楷体"/>
                <w:sz w:val="21"/>
                <w:szCs w:val="21"/>
              </w:rPr>
            </w:pPr>
            <w:r>
              <w:rPr>
                <w:rFonts w:ascii="楷体" w:hAnsi="楷体" w:cs="楷体" w:eastAsia="楷体"/>
                <w:sz w:val="21"/>
                <w:szCs w:val="21"/>
              </w:rPr>
              <w:t>思想政治教育</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2"/>
                <w:szCs w:val="22"/>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艺术院校思想政治教育研究</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02" w:right="0"/>
              <w:jc w:val="left"/>
              <w:rPr>
                <w:rFonts w:ascii="楷体" w:hAnsi="楷体" w:cs="楷体" w:eastAsia="楷体"/>
                <w:sz w:val="21"/>
                <w:szCs w:val="21"/>
              </w:rPr>
            </w:pPr>
            <w:r>
              <w:rPr>
                <w:rFonts w:ascii="楷体" w:hAnsi="楷体" w:cs="楷体" w:eastAsia="楷体"/>
                <w:sz w:val="21"/>
                <w:szCs w:val="21"/>
              </w:rPr>
              <w:t>1、面试；</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2、思想政治教育学原理；</w:t>
            </w:r>
          </w:p>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7"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2"/>
                <w:szCs w:val="22"/>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文化建设与管理研究</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1" w:lineRule="exact"/>
              <w:ind w:left="102" w:right="0"/>
              <w:jc w:val="left"/>
              <w:rPr>
                <w:rFonts w:ascii="楷体" w:hAnsi="楷体" w:cs="楷体" w:eastAsia="楷体"/>
                <w:sz w:val="21"/>
                <w:szCs w:val="21"/>
              </w:rPr>
            </w:pPr>
            <w:r>
              <w:rPr>
                <w:rFonts w:ascii="楷体" w:hAnsi="楷体" w:cs="楷体" w:eastAsia="楷体"/>
                <w:sz w:val="21"/>
                <w:szCs w:val="21"/>
              </w:rPr>
              <w:t>1、面试；</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2、思想政治教育学原理；</w:t>
            </w:r>
          </w:p>
        </w:tc>
      </w:tr>
      <w:tr>
        <w:trPr>
          <w:trHeight w:val="340" w:hRule="exact"/>
        </w:trPr>
        <w:tc>
          <w:tcPr>
            <w:tcW w:w="2070" w:type="dxa"/>
            <w:vMerge/>
            <w:tcBorders>
              <w:left w:val="single" w:sz="4" w:space="0" w:color="000000"/>
              <w:bottom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bl>
    <w:p>
      <w:pPr>
        <w:spacing w:after="0" w:line="262" w:lineRule="exact"/>
        <w:jc w:val="left"/>
        <w:rPr>
          <w:rFonts w:ascii="楷体" w:hAnsi="楷体" w:cs="楷体" w:eastAsia="楷体"/>
          <w:sz w:val="21"/>
          <w:szCs w:val="21"/>
        </w:rPr>
        <w:sectPr>
          <w:pgSz w:w="16840" w:h="11910" w:orient="landscape"/>
          <w:pgMar w:header="0" w:footer="975" w:top="900" w:bottom="1160" w:left="1220" w:right="1020"/>
        </w:sectPr>
      </w:pPr>
    </w:p>
    <w:p>
      <w:pPr>
        <w:pStyle w:val="Heading1"/>
        <w:spacing w:line="362" w:lineRule="exact"/>
        <w:ind w:left="1642" w:right="0"/>
        <w:jc w:val="left"/>
        <w:rPr>
          <w:b w:val="0"/>
          <w:bCs w:val="0"/>
        </w:rPr>
      </w:pPr>
      <w:r>
        <w:rPr/>
        <w:t>附件</w:t>
      </w:r>
      <w:r>
        <w:rPr>
          <w:spacing w:val="-75"/>
        </w:rPr>
        <w:t> </w:t>
      </w:r>
      <w:r>
        <w:rPr>
          <w:rFonts w:ascii="Calibri" w:hAnsi="Calibri" w:cs="Calibri" w:eastAsia="Calibri"/>
        </w:rPr>
        <w:t>3</w:t>
      </w:r>
      <w:r>
        <w:rPr/>
        <w:t>：武汉音乐学院</w:t>
      </w:r>
      <w:r>
        <w:rPr>
          <w:spacing w:val="-75"/>
        </w:rPr>
        <w:t> </w:t>
      </w:r>
      <w:r>
        <w:rPr>
          <w:rFonts w:ascii="Calibri" w:hAnsi="Calibri" w:cs="Calibri" w:eastAsia="Calibri"/>
        </w:rPr>
        <w:t>2021</w:t>
      </w:r>
      <w:r>
        <w:rPr>
          <w:rFonts w:ascii="Calibri" w:hAnsi="Calibri" w:cs="Calibri" w:eastAsia="Calibri"/>
          <w:spacing w:val="-4"/>
        </w:rPr>
        <w:t> </w:t>
      </w:r>
      <w:r>
        <w:rPr/>
        <w:t>年招收攻读硕士学位研究生初、复试各科目分值比例（学术学位研究生）</w:t>
      </w:r>
      <w:r>
        <w:rPr>
          <w:b w:val="0"/>
          <w:bCs w:val="0"/>
        </w:rPr>
      </w:r>
    </w:p>
    <w:p>
      <w:pPr>
        <w:spacing w:line="240" w:lineRule="auto" w:before="6"/>
        <w:rPr>
          <w:rFonts w:ascii="宋体" w:hAnsi="宋体" w:cs="宋体" w:eastAsia="宋体"/>
          <w:b/>
          <w:bCs/>
          <w:sz w:val="11"/>
          <w:szCs w:val="11"/>
        </w:rPr>
      </w:pPr>
    </w:p>
    <w:tbl>
      <w:tblPr>
        <w:tblW w:w="0" w:type="auto"/>
        <w:jc w:val="left"/>
        <w:tblInd w:w="114" w:type="dxa"/>
        <w:tblLayout w:type="fixed"/>
        <w:tblCellMar>
          <w:top w:w="0" w:type="dxa"/>
          <w:left w:w="0" w:type="dxa"/>
          <w:bottom w:w="0" w:type="dxa"/>
          <w:right w:w="0" w:type="dxa"/>
        </w:tblCellMar>
        <w:tblLook w:val="01E0"/>
      </w:tblPr>
      <w:tblGrid>
        <w:gridCol w:w="2142"/>
        <w:gridCol w:w="2835"/>
        <w:gridCol w:w="992"/>
        <w:gridCol w:w="850"/>
        <w:gridCol w:w="1276"/>
        <w:gridCol w:w="1134"/>
        <w:gridCol w:w="4394"/>
        <w:gridCol w:w="1276"/>
      </w:tblGrid>
      <w:tr>
        <w:trPr>
          <w:trHeight w:val="385"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6"/>
                <w:szCs w:val="16"/>
              </w:rPr>
            </w:pPr>
          </w:p>
          <w:p>
            <w:pPr>
              <w:pStyle w:val="TableParagraph"/>
              <w:spacing w:line="240" w:lineRule="auto"/>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2835" w:type="dxa"/>
            <w:vMerge w:val="restart"/>
            <w:tcBorders>
              <w:top w:val="single" w:sz="4" w:space="0" w:color="000000"/>
              <w:left w:val="single" w:sz="4" w:space="0" w:color="000000"/>
              <w:right w:val="single" w:sz="4" w:space="0" w:color="000000"/>
            </w:tcBorders>
          </w:tcPr>
          <w:p>
            <w:pPr>
              <w:pStyle w:val="TableParagraph"/>
              <w:spacing w:line="240" w:lineRule="auto" w:before="0"/>
              <w:ind w:right="0"/>
              <w:jc w:val="left"/>
              <w:rPr>
                <w:rFonts w:ascii="宋体" w:hAnsi="宋体" w:cs="宋体" w:eastAsia="宋体"/>
                <w:b/>
                <w:bCs/>
                <w:sz w:val="16"/>
                <w:szCs w:val="16"/>
              </w:rPr>
            </w:pPr>
          </w:p>
          <w:p>
            <w:pPr>
              <w:pStyle w:val="TableParagraph"/>
              <w:spacing w:line="240" w:lineRule="auto"/>
              <w:ind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4252"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17"/>
              <w:ind w:left="3" w:right="0"/>
              <w:jc w:val="center"/>
              <w:rPr>
                <w:rFonts w:ascii="楷体" w:hAnsi="楷体" w:cs="楷体" w:eastAsia="楷体"/>
                <w:sz w:val="21"/>
                <w:szCs w:val="21"/>
              </w:rPr>
            </w:pPr>
            <w:r>
              <w:rPr>
                <w:rFonts w:ascii="楷体" w:hAnsi="楷体" w:cs="楷体" w:eastAsia="楷体"/>
                <w:b/>
                <w:bCs/>
                <w:sz w:val="21"/>
                <w:szCs w:val="21"/>
              </w:rPr>
              <w:t>初试科目</w:t>
            </w:r>
            <w:r>
              <w:rPr>
                <w:rFonts w:ascii="楷体" w:hAnsi="楷体" w:cs="楷体" w:eastAsia="楷体"/>
                <w:sz w:val="21"/>
                <w:szCs w:val="21"/>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7"/>
              <w:ind w:left="2" w:right="0"/>
              <w:jc w:val="center"/>
              <w:rPr>
                <w:rFonts w:ascii="楷体" w:hAnsi="楷体" w:cs="楷体" w:eastAsia="楷体"/>
                <w:sz w:val="21"/>
                <w:szCs w:val="21"/>
              </w:rPr>
            </w:pPr>
            <w:r>
              <w:rPr>
                <w:rFonts w:ascii="楷体" w:hAnsi="楷体" w:cs="楷体" w:eastAsia="楷体"/>
                <w:b/>
                <w:bCs/>
                <w:sz w:val="21"/>
                <w:szCs w:val="21"/>
              </w:rPr>
              <w:t>复试科目</w:t>
            </w:r>
            <w:r>
              <w:rPr>
                <w:rFonts w:ascii="楷体" w:hAnsi="楷体" w:cs="楷体" w:eastAsia="楷体"/>
                <w:sz w:val="21"/>
                <w:szCs w:val="21"/>
              </w:rPr>
            </w:r>
          </w:p>
        </w:tc>
      </w:tr>
      <w:tr>
        <w:trPr>
          <w:trHeight w:val="385" w:hRule="exact"/>
        </w:trPr>
        <w:tc>
          <w:tcPr>
            <w:tcW w:w="2142" w:type="dxa"/>
            <w:vMerge/>
            <w:tcBorders>
              <w:left w:val="single" w:sz="4" w:space="0" w:color="000000"/>
              <w:bottom w:val="single" w:sz="4" w:space="0" w:color="000000"/>
              <w:right w:val="single" w:sz="4" w:space="0" w:color="000000"/>
            </w:tcBorders>
          </w:tcPr>
          <w:p>
            <w:pPr/>
          </w:p>
        </w:tc>
        <w:tc>
          <w:tcPr>
            <w:tcW w:w="2835" w:type="dxa"/>
            <w:vMerge/>
            <w:tcBorders>
              <w:left w:val="single" w:sz="4" w:space="0" w:color="000000"/>
              <w:bottom w:val="single" w:sz="4" w:space="0" w:color="000000"/>
              <w:right w:val="single" w:sz="4" w:space="0" w:color="000000"/>
            </w:tcBorders>
          </w:tcPr>
          <w:p>
            <w:pP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280" w:right="0"/>
              <w:jc w:val="left"/>
              <w:rPr>
                <w:rFonts w:ascii="楷体" w:hAnsi="楷体" w:cs="楷体" w:eastAsia="楷体"/>
                <w:sz w:val="21"/>
                <w:szCs w:val="21"/>
              </w:rPr>
            </w:pPr>
            <w:r>
              <w:rPr>
                <w:rFonts w:ascii="楷体" w:hAnsi="楷体" w:cs="楷体" w:eastAsia="楷体"/>
                <w:b/>
                <w:bCs/>
                <w:sz w:val="21"/>
                <w:szCs w:val="21"/>
              </w:rPr>
              <w:t>政治</w:t>
            </w:r>
            <w:r>
              <w:rPr>
                <w:rFonts w:ascii="楷体" w:hAnsi="楷体" w:cs="楷体" w:eastAsia="楷体"/>
                <w:sz w:val="21"/>
                <w:szCs w:val="21"/>
              </w:rPr>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210" w:right="0"/>
              <w:jc w:val="left"/>
              <w:rPr>
                <w:rFonts w:ascii="楷体" w:hAnsi="楷体" w:cs="楷体" w:eastAsia="楷体"/>
                <w:sz w:val="21"/>
                <w:szCs w:val="21"/>
              </w:rPr>
            </w:pPr>
            <w:r>
              <w:rPr>
                <w:rFonts w:ascii="楷体" w:hAnsi="楷体" w:cs="楷体" w:eastAsia="楷体"/>
                <w:b/>
                <w:bCs/>
                <w:sz w:val="21"/>
                <w:szCs w:val="21"/>
              </w:rPr>
              <w:t>外语</w:t>
            </w:r>
            <w:r>
              <w:rPr>
                <w:rFonts w:ascii="楷体" w:hAnsi="楷体" w:cs="楷体" w:eastAsia="楷体"/>
                <w:sz w:val="21"/>
                <w:szCs w:val="21"/>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318" w:right="0"/>
              <w:jc w:val="left"/>
              <w:rPr>
                <w:rFonts w:ascii="楷体" w:hAnsi="楷体" w:cs="楷体" w:eastAsia="楷体"/>
                <w:sz w:val="21"/>
                <w:szCs w:val="21"/>
              </w:rPr>
            </w:pPr>
            <w:r>
              <w:rPr>
                <w:rFonts w:ascii="楷体" w:hAnsi="楷体" w:cs="楷体" w:eastAsia="楷体"/>
                <w:b/>
                <w:bCs/>
                <w:sz w:val="21"/>
                <w:szCs w:val="21"/>
              </w:rPr>
              <w:t>业务一</w:t>
            </w:r>
            <w:r>
              <w:rPr>
                <w:rFonts w:ascii="楷体" w:hAnsi="楷体" w:cs="楷体" w:eastAsia="楷体"/>
                <w:sz w:val="21"/>
                <w:szCs w:val="21"/>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246" w:right="0"/>
              <w:jc w:val="left"/>
              <w:rPr>
                <w:rFonts w:ascii="楷体" w:hAnsi="楷体" w:cs="楷体" w:eastAsia="楷体"/>
                <w:sz w:val="21"/>
                <w:szCs w:val="21"/>
              </w:rPr>
            </w:pPr>
            <w:r>
              <w:rPr>
                <w:rFonts w:ascii="楷体" w:hAnsi="楷体" w:cs="楷体" w:eastAsia="楷体"/>
                <w:b/>
                <w:bCs/>
                <w:sz w:val="21"/>
                <w:szCs w:val="21"/>
              </w:rPr>
              <w:t>业务二</w:t>
            </w:r>
            <w:r>
              <w:rPr>
                <w:rFonts w:ascii="楷体" w:hAnsi="楷体" w:cs="楷体" w:eastAsia="楷体"/>
                <w:sz w:val="21"/>
                <w:szCs w:val="21"/>
              </w:rPr>
            </w: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2" w:right="0"/>
              <w:jc w:val="center"/>
              <w:rPr>
                <w:rFonts w:ascii="楷体" w:hAnsi="楷体" w:cs="楷体" w:eastAsia="楷体"/>
                <w:sz w:val="21"/>
                <w:szCs w:val="21"/>
              </w:rPr>
            </w:pPr>
            <w:r>
              <w:rPr>
                <w:rFonts w:ascii="楷体" w:hAnsi="楷体" w:cs="楷体" w:eastAsia="楷体"/>
                <w:b/>
                <w:bCs/>
                <w:sz w:val="21"/>
                <w:szCs w:val="21"/>
              </w:rPr>
              <w:t>科目</w:t>
            </w:r>
            <w:r>
              <w:rPr>
                <w:rFonts w:ascii="楷体" w:hAnsi="楷体" w:cs="楷体" w:eastAsia="楷体"/>
                <w:sz w:val="21"/>
                <w:szCs w:val="21"/>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212" w:right="0"/>
              <w:jc w:val="left"/>
              <w:rPr>
                <w:rFonts w:ascii="楷体" w:hAnsi="楷体" w:cs="楷体" w:eastAsia="楷体"/>
                <w:sz w:val="21"/>
                <w:szCs w:val="21"/>
              </w:rPr>
            </w:pPr>
            <w:r>
              <w:rPr>
                <w:rFonts w:ascii="楷体" w:hAnsi="楷体" w:cs="楷体" w:eastAsia="楷体"/>
                <w:b/>
                <w:bCs/>
                <w:sz w:val="21"/>
                <w:szCs w:val="21"/>
              </w:rPr>
              <w:t>外语听力</w:t>
            </w:r>
            <w:r>
              <w:rPr>
                <w:rFonts w:ascii="楷体" w:hAnsi="楷体" w:cs="楷体" w:eastAsia="楷体"/>
                <w:sz w:val="21"/>
                <w:szCs w:val="21"/>
              </w:rPr>
            </w:r>
          </w:p>
        </w:tc>
      </w:tr>
      <w:tr>
        <w:trPr>
          <w:trHeight w:val="784"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18"/>
                <w:szCs w:val="18"/>
              </w:rPr>
            </w:pPr>
          </w:p>
          <w:p>
            <w:pPr>
              <w:pStyle w:val="TableParagraph"/>
              <w:spacing w:line="240" w:lineRule="auto"/>
              <w:ind w:left="121" w:right="0"/>
              <w:jc w:val="left"/>
              <w:rPr>
                <w:rFonts w:ascii="楷体" w:hAnsi="楷体" w:cs="楷体" w:eastAsia="楷体"/>
                <w:sz w:val="21"/>
                <w:szCs w:val="21"/>
              </w:rPr>
            </w:pPr>
            <w:r>
              <w:rPr>
                <w:rFonts w:ascii="楷体" w:hAnsi="楷体" w:cs="楷体" w:eastAsia="楷体"/>
                <w:sz w:val="21"/>
                <w:szCs w:val="21"/>
              </w:rPr>
              <w:t>作曲与作曲技术理论</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before="37"/>
              <w:ind w:left="103" w:right="101"/>
              <w:jc w:val="left"/>
              <w:rPr>
                <w:rFonts w:ascii="楷体" w:hAnsi="楷体" w:cs="楷体" w:eastAsia="楷体"/>
                <w:sz w:val="21"/>
                <w:szCs w:val="21"/>
              </w:rPr>
            </w:pPr>
            <w:r>
              <w:rPr>
                <w:rFonts w:ascii="楷体" w:hAnsi="楷体" w:cs="楷体" w:eastAsia="楷体"/>
                <w:spacing w:val="8"/>
                <w:sz w:val="21"/>
                <w:szCs w:val="21"/>
              </w:rPr>
              <w:t>曲式、复调、配器、和声、</w:t>
            </w:r>
            <w:r>
              <w:rPr>
                <w:rFonts w:ascii="楷体" w:hAnsi="楷体" w:cs="楷体" w:eastAsia="楷体"/>
                <w:w w:val="99"/>
                <w:sz w:val="21"/>
                <w:szCs w:val="21"/>
              </w:rPr>
              <w:t> </w:t>
            </w:r>
            <w:r>
              <w:rPr>
                <w:rFonts w:ascii="楷体" w:hAnsi="楷体" w:cs="楷体" w:eastAsia="楷体"/>
                <w:sz w:val="21"/>
                <w:szCs w:val="21"/>
              </w:rPr>
              <w:t>音乐基础理论</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6"/>
                <w:szCs w:val="16"/>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6"/>
                <w:szCs w:val="16"/>
              </w:rPr>
            </w:pPr>
          </w:p>
          <w:p>
            <w:pPr>
              <w:pStyle w:val="TableParagraph"/>
              <w:spacing w:line="240" w:lineRule="auto"/>
              <w:ind w:left="1" w:right="0"/>
              <w:jc w:val="center"/>
              <w:rPr>
                <w:rFonts w:ascii="楷体" w:hAnsi="楷体" w:cs="楷体" w:eastAsia="楷体"/>
                <w:sz w:val="21"/>
                <w:szCs w:val="21"/>
              </w:rPr>
            </w:pPr>
            <w:r>
              <w:rPr>
                <w:rFonts w:ascii="楷体"/>
                <w:sz w:val="21"/>
              </w:rPr>
              <w:t>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6"/>
                <w:szCs w:val="16"/>
              </w:rPr>
            </w:pPr>
          </w:p>
          <w:p>
            <w:pPr>
              <w:pStyle w:val="TableParagraph"/>
              <w:spacing w:line="240" w:lineRule="auto"/>
              <w:ind w:right="0"/>
              <w:jc w:val="center"/>
              <w:rPr>
                <w:rFonts w:ascii="楷体" w:hAnsi="楷体" w:cs="楷体" w:eastAsia="楷体"/>
                <w:sz w:val="21"/>
                <w:szCs w:val="21"/>
              </w:rPr>
            </w:pPr>
            <w:r>
              <w:rPr>
                <w:rFonts w:ascii="楷体"/>
                <w:sz w:val="21"/>
              </w:rPr>
              <w:t>60%</w:t>
            </w:r>
          </w:p>
        </w:tc>
        <w:tc>
          <w:tcPr>
            <w:tcW w:w="113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18"/>
                <w:szCs w:val="18"/>
              </w:rPr>
            </w:pPr>
          </w:p>
          <w:p>
            <w:pPr>
              <w:pStyle w:val="TableParagraph"/>
              <w:spacing w:line="240" w:lineRule="auto"/>
              <w:ind w:left="1" w:right="0"/>
              <w:jc w:val="center"/>
              <w:rPr>
                <w:rFonts w:ascii="楷体" w:hAnsi="楷体" w:cs="楷体" w:eastAsia="楷体"/>
                <w:sz w:val="21"/>
                <w:szCs w:val="21"/>
              </w:rPr>
            </w:pPr>
            <w:r>
              <w:rPr>
                <w:rFonts w:ascii="楷体"/>
                <w:sz w:val="21"/>
              </w:rPr>
              <w:t>10%</w:t>
            </w: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7"/>
              <w:ind w:left="104" w:right="0"/>
              <w:jc w:val="left"/>
              <w:rPr>
                <w:rFonts w:ascii="楷体" w:hAnsi="楷体" w:cs="楷体" w:eastAsia="楷体"/>
                <w:sz w:val="21"/>
                <w:szCs w:val="21"/>
              </w:rPr>
            </w:pPr>
            <w:r>
              <w:rPr>
                <w:rFonts w:ascii="楷体" w:hAnsi="楷体" w:cs="楷体" w:eastAsia="楷体"/>
                <w:sz w:val="21"/>
                <w:szCs w:val="21"/>
              </w:rPr>
              <w:t>1、面试（含乐器演奏）10%</w:t>
            </w:r>
          </w:p>
          <w:p>
            <w:pPr>
              <w:pStyle w:val="TableParagraph"/>
              <w:spacing w:line="240" w:lineRule="auto" w:before="83"/>
              <w:ind w:left="104" w:right="0"/>
              <w:jc w:val="left"/>
              <w:rPr>
                <w:rFonts w:ascii="楷体" w:hAnsi="楷体" w:cs="楷体" w:eastAsia="楷体"/>
                <w:sz w:val="21"/>
                <w:szCs w:val="21"/>
              </w:rPr>
            </w:pPr>
            <w:r>
              <w:rPr>
                <w:rFonts w:ascii="楷体" w:hAnsi="楷体" w:cs="楷体" w:eastAsia="楷体"/>
                <w:sz w:val="21"/>
                <w:szCs w:val="21"/>
              </w:rPr>
              <w:t>2、作曲与作曲技术理论综合</w:t>
            </w:r>
            <w:r>
              <w:rPr>
                <w:rFonts w:ascii="楷体" w:hAnsi="楷体" w:cs="楷体" w:eastAsia="楷体"/>
                <w:spacing w:val="-61"/>
                <w:sz w:val="21"/>
                <w:szCs w:val="21"/>
              </w:rPr>
              <w:t> </w:t>
            </w:r>
            <w:r>
              <w:rPr>
                <w:rFonts w:ascii="楷体" w:hAnsi="楷体" w:cs="楷体" w:eastAsia="楷体"/>
                <w:sz w:val="21"/>
                <w:szCs w:val="21"/>
              </w:rPr>
              <w:t>8%</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18"/>
                <w:szCs w:val="18"/>
              </w:rPr>
            </w:pPr>
          </w:p>
          <w:p>
            <w:pPr>
              <w:pStyle w:val="TableParagraph"/>
              <w:spacing w:line="240" w:lineRule="auto"/>
              <w:ind w:left="2" w:right="0"/>
              <w:jc w:val="center"/>
              <w:rPr>
                <w:rFonts w:ascii="楷体" w:hAnsi="楷体" w:cs="楷体" w:eastAsia="楷体"/>
                <w:sz w:val="21"/>
                <w:szCs w:val="21"/>
              </w:rPr>
            </w:pPr>
            <w:r>
              <w:rPr>
                <w:rFonts w:ascii="楷体"/>
                <w:sz w:val="21"/>
              </w:rPr>
              <w:t>2%</w:t>
            </w:r>
          </w:p>
        </w:tc>
      </w:tr>
      <w:tr>
        <w:trPr>
          <w:trHeight w:val="1086" w:hRule="exact"/>
        </w:trPr>
        <w:tc>
          <w:tcPr>
            <w:tcW w:w="2142" w:type="dxa"/>
            <w:vMerge/>
            <w:tcBorders>
              <w:left w:val="single" w:sz="4" w:space="0" w:color="000000"/>
              <w:bottom w:val="single" w:sz="4" w:space="0" w:color="000000"/>
              <w:right w:val="single" w:sz="4" w:space="0" w:color="000000"/>
            </w:tcBorders>
          </w:tcPr>
          <w:p>
            <w:pP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8"/>
                <w:szCs w:val="2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视唱练耳</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8"/>
                <w:szCs w:val="28"/>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8"/>
                <w:szCs w:val="28"/>
              </w:rPr>
            </w:pPr>
          </w:p>
          <w:p>
            <w:pPr>
              <w:pStyle w:val="TableParagraph"/>
              <w:spacing w:line="240" w:lineRule="auto"/>
              <w:ind w:left="1" w:right="0"/>
              <w:jc w:val="center"/>
              <w:rPr>
                <w:rFonts w:ascii="楷体" w:hAnsi="楷体" w:cs="楷体" w:eastAsia="楷体"/>
                <w:sz w:val="21"/>
                <w:szCs w:val="21"/>
              </w:rPr>
            </w:pPr>
            <w:r>
              <w:rPr>
                <w:rFonts w:ascii="楷体"/>
                <w:sz w:val="21"/>
              </w:rPr>
              <w:t>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8"/>
                <w:szCs w:val="28"/>
              </w:rPr>
            </w:pPr>
          </w:p>
          <w:p>
            <w:pPr>
              <w:pStyle w:val="TableParagraph"/>
              <w:spacing w:line="240" w:lineRule="auto"/>
              <w:ind w:right="0"/>
              <w:jc w:val="center"/>
              <w:rPr>
                <w:rFonts w:ascii="楷体" w:hAnsi="楷体" w:cs="楷体" w:eastAsia="楷体"/>
                <w:sz w:val="21"/>
                <w:szCs w:val="21"/>
              </w:rPr>
            </w:pPr>
            <w:r>
              <w:rPr>
                <w:rFonts w:ascii="楷体"/>
                <w:sz w:val="21"/>
              </w:rPr>
              <w:t>35%</w:t>
            </w:r>
          </w:p>
        </w:tc>
        <w:tc>
          <w:tcPr>
            <w:tcW w:w="1134" w:type="dxa"/>
            <w:vMerge/>
            <w:tcBorders>
              <w:left w:val="single" w:sz="4" w:space="0" w:color="000000"/>
              <w:bottom w:val="single" w:sz="4" w:space="0" w:color="000000"/>
              <w:right w:val="single" w:sz="4" w:space="0" w:color="000000"/>
            </w:tcBorders>
          </w:tcPr>
          <w:p>
            <w:pP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4" w:right="0"/>
              <w:jc w:val="left"/>
              <w:rPr>
                <w:rFonts w:ascii="楷体" w:hAnsi="楷体" w:cs="楷体" w:eastAsia="楷体"/>
                <w:sz w:val="21"/>
                <w:szCs w:val="21"/>
              </w:rPr>
            </w:pPr>
            <w:r>
              <w:rPr>
                <w:rFonts w:ascii="楷体" w:hAnsi="楷体" w:cs="楷体" w:eastAsia="楷体"/>
                <w:sz w:val="21"/>
                <w:szCs w:val="21"/>
              </w:rPr>
              <w:t>1、面试（含钢琴演奏、演唱）10%</w:t>
            </w:r>
          </w:p>
          <w:p>
            <w:pPr>
              <w:pStyle w:val="TableParagraph"/>
              <w:spacing w:line="240" w:lineRule="auto" w:before="83"/>
              <w:ind w:left="104" w:right="0"/>
              <w:jc w:val="left"/>
              <w:rPr>
                <w:rFonts w:ascii="楷体" w:hAnsi="楷体" w:cs="楷体" w:eastAsia="楷体"/>
                <w:sz w:val="21"/>
                <w:szCs w:val="21"/>
              </w:rPr>
            </w:pPr>
            <w:r>
              <w:rPr>
                <w:rFonts w:ascii="楷体" w:hAnsi="楷体" w:cs="楷体" w:eastAsia="楷体"/>
                <w:sz w:val="21"/>
                <w:szCs w:val="21"/>
              </w:rPr>
              <w:t>2、视唱</w:t>
            </w:r>
            <w:r>
              <w:rPr>
                <w:rFonts w:ascii="楷体" w:hAnsi="楷体" w:cs="楷体" w:eastAsia="楷体"/>
                <w:spacing w:val="-54"/>
                <w:sz w:val="21"/>
                <w:szCs w:val="21"/>
              </w:rPr>
              <w:t> </w:t>
            </w:r>
            <w:r>
              <w:rPr>
                <w:rFonts w:ascii="楷体" w:hAnsi="楷体" w:cs="楷体" w:eastAsia="楷体"/>
                <w:sz w:val="21"/>
                <w:szCs w:val="21"/>
              </w:rPr>
              <w:t>25%</w:t>
            </w:r>
          </w:p>
          <w:p>
            <w:pPr>
              <w:pStyle w:val="TableParagraph"/>
              <w:spacing w:line="240" w:lineRule="auto" w:before="85"/>
              <w:ind w:left="104" w:right="0"/>
              <w:jc w:val="left"/>
              <w:rPr>
                <w:rFonts w:ascii="楷体" w:hAnsi="楷体" w:cs="楷体" w:eastAsia="楷体"/>
                <w:sz w:val="21"/>
                <w:szCs w:val="21"/>
              </w:rPr>
            </w:pPr>
            <w:r>
              <w:rPr>
                <w:rFonts w:ascii="楷体" w:hAnsi="楷体" w:cs="楷体" w:eastAsia="楷体"/>
                <w:sz w:val="21"/>
                <w:szCs w:val="21"/>
              </w:rPr>
              <w:t>3、作曲与作曲技术理论综合</w:t>
            </w:r>
            <w:r>
              <w:rPr>
                <w:rFonts w:ascii="楷体" w:hAnsi="楷体" w:cs="楷体" w:eastAsia="楷体"/>
                <w:spacing w:val="-61"/>
                <w:sz w:val="21"/>
                <w:szCs w:val="21"/>
              </w:rPr>
              <w:t> </w:t>
            </w:r>
            <w:r>
              <w:rPr>
                <w:rFonts w:ascii="楷体" w:hAnsi="楷体" w:cs="楷体" w:eastAsia="楷体"/>
                <w:sz w:val="21"/>
                <w:szCs w:val="21"/>
              </w:rPr>
              <w:t>8%</w:t>
            </w:r>
          </w:p>
        </w:tc>
        <w:tc>
          <w:tcPr>
            <w:tcW w:w="1276" w:type="dxa"/>
            <w:vMerge/>
            <w:tcBorders>
              <w:left w:val="single" w:sz="4" w:space="0" w:color="000000"/>
              <w:bottom w:val="single" w:sz="4" w:space="0" w:color="000000"/>
              <w:right w:val="single" w:sz="4" w:space="0" w:color="000000"/>
            </w:tcBorders>
          </w:tcPr>
          <w:p>
            <w:pPr/>
          </w:p>
        </w:tc>
      </w:tr>
      <w:tr>
        <w:trPr>
          <w:trHeight w:val="369"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2"/>
              <w:ind w:right="0"/>
              <w:jc w:val="center"/>
              <w:rPr>
                <w:rFonts w:ascii="楷体" w:hAnsi="楷体" w:cs="楷体" w:eastAsia="楷体"/>
                <w:sz w:val="21"/>
                <w:szCs w:val="21"/>
              </w:rPr>
            </w:pPr>
            <w:r>
              <w:rPr>
                <w:rFonts w:ascii="楷体" w:hAnsi="楷体" w:cs="楷体" w:eastAsia="楷体"/>
                <w:sz w:val="21"/>
                <w:szCs w:val="21"/>
              </w:rPr>
              <w:t>音乐学</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西方音乐史</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263" w:right="0"/>
              <w:jc w:val="left"/>
              <w:rPr>
                <w:rFonts w:ascii="楷体" w:hAnsi="楷体" w:cs="楷体" w:eastAsia="楷体"/>
                <w:sz w:val="21"/>
                <w:szCs w:val="21"/>
              </w:rPr>
            </w:pPr>
            <w:r>
              <w:rPr>
                <w:rFonts w:ascii="楷体"/>
                <w:sz w:val="21"/>
              </w:rPr>
              <w:t>15%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sz w:val="21"/>
              </w:rPr>
              <w:t>50%</w:t>
            </w:r>
          </w:p>
        </w:tc>
        <w:tc>
          <w:tcPr>
            <w:tcW w:w="113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2"/>
              <w:ind w:left="1" w:right="0"/>
              <w:jc w:val="center"/>
              <w:rPr>
                <w:rFonts w:ascii="楷体" w:hAnsi="楷体" w:cs="楷体" w:eastAsia="楷体"/>
                <w:sz w:val="21"/>
                <w:szCs w:val="21"/>
              </w:rPr>
            </w:pPr>
            <w:r>
              <w:rPr>
                <w:rFonts w:ascii="楷体"/>
                <w:sz w:val="21"/>
              </w:rPr>
              <w:t>5%</w:t>
            </w:r>
          </w:p>
        </w:tc>
        <w:tc>
          <w:tcPr>
            <w:tcW w:w="4394" w:type="dxa"/>
            <w:vMerge w:val="restart"/>
            <w:tcBorders>
              <w:top w:val="single" w:sz="4" w:space="0" w:color="000000"/>
              <w:left w:val="single" w:sz="4" w:space="0" w:color="000000"/>
              <w:right w:val="single" w:sz="4" w:space="0" w:color="000000"/>
            </w:tcBorders>
          </w:tcPr>
          <w:p>
            <w:pPr>
              <w:pStyle w:val="TableParagraph"/>
              <w:spacing w:line="240" w:lineRule="auto" w:before="7"/>
              <w:ind w:right="0"/>
              <w:jc w:val="left"/>
              <w:rPr>
                <w:rFonts w:ascii="宋体" w:hAnsi="宋体" w:cs="宋体" w:eastAsia="宋体"/>
                <w:b/>
                <w:bCs/>
                <w:sz w:val="23"/>
                <w:szCs w:val="23"/>
              </w:rPr>
            </w:pPr>
          </w:p>
          <w:p>
            <w:pPr>
              <w:pStyle w:val="TableParagraph"/>
              <w:spacing w:line="240" w:lineRule="auto"/>
              <w:ind w:left="104" w:right="0"/>
              <w:jc w:val="left"/>
              <w:rPr>
                <w:rFonts w:ascii="楷体" w:hAnsi="楷体" w:cs="楷体" w:eastAsia="楷体"/>
                <w:sz w:val="21"/>
                <w:szCs w:val="21"/>
              </w:rPr>
            </w:pPr>
            <w:r>
              <w:rPr>
                <w:rFonts w:ascii="楷体" w:hAnsi="楷体" w:cs="楷体" w:eastAsia="楷体"/>
                <w:sz w:val="21"/>
                <w:szCs w:val="21"/>
              </w:rPr>
              <w:t>1、面试（含乐器演奏或演唱）10%</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2、音乐名作听辨</w:t>
            </w:r>
            <w:r>
              <w:rPr>
                <w:rFonts w:ascii="楷体" w:hAnsi="楷体" w:cs="楷体" w:eastAsia="楷体"/>
                <w:spacing w:val="-5"/>
                <w:sz w:val="21"/>
                <w:szCs w:val="21"/>
              </w:rPr>
              <w:t> </w:t>
            </w:r>
            <w:r>
              <w:rPr>
                <w:rFonts w:ascii="楷体" w:hAnsi="楷体" w:cs="楷体" w:eastAsia="楷体"/>
                <w:sz w:val="21"/>
                <w:szCs w:val="21"/>
              </w:rPr>
              <w:t>3%</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3、音乐学基础</w:t>
            </w:r>
            <w:r>
              <w:rPr>
                <w:rFonts w:ascii="楷体" w:hAnsi="楷体" w:cs="楷体" w:eastAsia="楷体"/>
                <w:spacing w:val="-57"/>
                <w:sz w:val="21"/>
                <w:szCs w:val="21"/>
              </w:rPr>
              <w:t> </w:t>
            </w:r>
            <w:r>
              <w:rPr>
                <w:rFonts w:ascii="楷体" w:hAnsi="楷体" w:cs="楷体" w:eastAsia="楷体"/>
                <w:sz w:val="21"/>
                <w:szCs w:val="21"/>
              </w:rPr>
              <w:t>10%</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2"/>
              <w:ind w:left="2" w:right="0"/>
              <w:jc w:val="center"/>
              <w:rPr>
                <w:rFonts w:ascii="楷体" w:hAnsi="楷体" w:cs="楷体" w:eastAsia="楷体"/>
                <w:sz w:val="21"/>
                <w:szCs w:val="21"/>
              </w:rPr>
            </w:pPr>
            <w:r>
              <w:rPr>
                <w:rFonts w:ascii="楷体"/>
                <w:sz w:val="21"/>
              </w:rPr>
              <w:t>2%</w:t>
            </w:r>
          </w:p>
        </w:tc>
      </w:tr>
      <w:tr>
        <w:trPr>
          <w:trHeight w:val="369" w:hRule="exact"/>
        </w:trPr>
        <w:tc>
          <w:tcPr>
            <w:tcW w:w="2142" w:type="dxa"/>
            <w:vMerge/>
            <w:tcBorders>
              <w:left w:val="single" w:sz="4" w:space="0" w:color="000000"/>
              <w:right w:val="single" w:sz="4" w:space="0" w:color="000000"/>
            </w:tcBorders>
          </w:tcPr>
          <w:p>
            <w:pP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音乐文献编译</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263" w:right="0"/>
              <w:jc w:val="left"/>
              <w:rPr>
                <w:rFonts w:ascii="楷体" w:hAnsi="楷体" w:cs="楷体" w:eastAsia="楷体"/>
                <w:sz w:val="21"/>
                <w:szCs w:val="21"/>
              </w:rPr>
            </w:pPr>
            <w:r>
              <w:rPr>
                <w:rFonts w:ascii="楷体"/>
                <w:sz w:val="21"/>
              </w:rPr>
              <w:t>15%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center"/>
              <w:rPr>
                <w:rFonts w:ascii="楷体" w:hAnsi="楷体" w:cs="楷体" w:eastAsia="楷体"/>
                <w:sz w:val="21"/>
                <w:szCs w:val="21"/>
              </w:rPr>
            </w:pPr>
            <w:r>
              <w:rPr>
                <w:rFonts w:ascii="楷体"/>
                <w:sz w:val="21"/>
              </w:rPr>
              <w:t>50%</w:t>
            </w:r>
          </w:p>
        </w:tc>
        <w:tc>
          <w:tcPr>
            <w:tcW w:w="1134" w:type="dxa"/>
            <w:vMerge/>
            <w:tcBorders>
              <w:left w:val="single" w:sz="4" w:space="0" w:color="000000"/>
              <w:right w:val="single" w:sz="4" w:space="0" w:color="000000"/>
            </w:tcBorders>
          </w:tcPr>
          <w:p>
            <w:pPr/>
          </w:p>
        </w:tc>
        <w:tc>
          <w:tcPr>
            <w:tcW w:w="4394" w:type="dxa"/>
            <w:vMerge/>
            <w:tcBorders>
              <w:left w:val="single" w:sz="4" w:space="0" w:color="000000"/>
              <w:right w:val="single" w:sz="4" w:space="0" w:color="000000"/>
            </w:tcBorders>
          </w:tcPr>
          <w:p>
            <w:pPr/>
          </w:p>
        </w:tc>
        <w:tc>
          <w:tcPr>
            <w:tcW w:w="1276" w:type="dxa"/>
            <w:vMerge/>
            <w:tcBorders>
              <w:left w:val="single" w:sz="4" w:space="0" w:color="000000"/>
              <w:right w:val="single" w:sz="4" w:space="0" w:color="000000"/>
            </w:tcBorders>
          </w:tcPr>
          <w:p>
            <w:pPr/>
          </w:p>
        </w:tc>
      </w:tr>
      <w:tr>
        <w:trPr>
          <w:trHeight w:val="946" w:hRule="exact"/>
        </w:trPr>
        <w:tc>
          <w:tcPr>
            <w:tcW w:w="2142" w:type="dxa"/>
            <w:vMerge/>
            <w:tcBorders>
              <w:left w:val="single" w:sz="4" w:space="0" w:color="000000"/>
              <w:bottom w:val="single" w:sz="4" w:space="0" w:color="000000"/>
              <w:right w:val="single" w:sz="4" w:space="0" w:color="000000"/>
            </w:tcBorders>
          </w:tcPr>
          <w:p>
            <w:pP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3" w:right="-1"/>
              <w:jc w:val="left"/>
              <w:rPr>
                <w:rFonts w:ascii="楷体" w:hAnsi="楷体" w:cs="楷体" w:eastAsia="楷体"/>
                <w:sz w:val="21"/>
                <w:szCs w:val="21"/>
              </w:rPr>
            </w:pPr>
            <w:r>
              <w:rPr>
                <w:rFonts w:ascii="楷体" w:hAnsi="楷体" w:cs="楷体" w:eastAsia="楷体"/>
                <w:w w:val="95"/>
                <w:sz w:val="21"/>
                <w:szCs w:val="21"/>
              </w:rPr>
              <w:t>中国音乐史、中国传统音乐、</w:t>
            </w:r>
            <w:r>
              <w:rPr>
                <w:rFonts w:ascii="楷体" w:hAnsi="楷体" w:cs="楷体" w:eastAsia="楷体"/>
                <w:sz w:val="21"/>
                <w:szCs w:val="21"/>
              </w:rPr>
            </w:r>
          </w:p>
          <w:p>
            <w:pPr>
              <w:pStyle w:val="TableParagraph"/>
              <w:spacing w:line="273" w:lineRule="auto" w:before="37"/>
              <w:ind w:left="103" w:right="201"/>
              <w:jc w:val="left"/>
              <w:rPr>
                <w:rFonts w:ascii="楷体" w:hAnsi="楷体" w:cs="楷体" w:eastAsia="楷体"/>
                <w:sz w:val="21"/>
                <w:szCs w:val="21"/>
              </w:rPr>
            </w:pPr>
            <w:r>
              <w:rPr>
                <w:rFonts w:ascii="楷体" w:hAnsi="楷体" w:cs="楷体" w:eastAsia="楷体"/>
                <w:sz w:val="21"/>
                <w:szCs w:val="21"/>
              </w:rPr>
              <w:t>世界音乐、音乐美学、音乐</w:t>
            </w:r>
            <w:r>
              <w:rPr>
                <w:rFonts w:ascii="楷体" w:hAnsi="楷体" w:cs="楷体" w:eastAsia="楷体"/>
                <w:w w:val="99"/>
                <w:sz w:val="21"/>
                <w:szCs w:val="21"/>
              </w:rPr>
              <w:t> </w:t>
            </w:r>
            <w:r>
              <w:rPr>
                <w:rFonts w:ascii="楷体" w:hAnsi="楷体" w:cs="楷体" w:eastAsia="楷体"/>
                <w:sz w:val="21"/>
                <w:szCs w:val="21"/>
              </w:rPr>
              <w:t>传播学</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22"/>
                <w:szCs w:val="22"/>
              </w:rPr>
            </w:pPr>
          </w:p>
          <w:p>
            <w:pPr>
              <w:pStyle w:val="TableParagraph"/>
              <w:spacing w:line="240" w:lineRule="auto"/>
              <w:ind w:left="1" w:right="0"/>
              <w:jc w:val="center"/>
              <w:rPr>
                <w:rFonts w:ascii="楷体" w:hAnsi="楷体" w:cs="楷体" w:eastAsia="楷体"/>
                <w:sz w:val="21"/>
                <w:szCs w:val="21"/>
              </w:rPr>
            </w:pPr>
            <w:r>
              <w:rPr>
                <w:rFonts w:ascii="楷体"/>
                <w:sz w:val="21"/>
              </w:rPr>
              <w:t>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60%</w:t>
            </w:r>
          </w:p>
        </w:tc>
        <w:tc>
          <w:tcPr>
            <w:tcW w:w="1134" w:type="dxa"/>
            <w:vMerge/>
            <w:tcBorders>
              <w:left w:val="single" w:sz="4" w:space="0" w:color="000000"/>
              <w:bottom w:val="single" w:sz="4" w:space="0" w:color="000000"/>
              <w:right w:val="single" w:sz="4" w:space="0" w:color="000000"/>
            </w:tcBorders>
          </w:tcPr>
          <w:p>
            <w:pPr/>
          </w:p>
        </w:tc>
        <w:tc>
          <w:tcPr>
            <w:tcW w:w="4394"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r>
      <w:tr>
        <w:trPr>
          <w:trHeight w:val="728"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7"/>
                <w:szCs w:val="17"/>
              </w:rPr>
            </w:pPr>
          </w:p>
          <w:p>
            <w:pPr>
              <w:pStyle w:val="TableParagraph"/>
              <w:spacing w:line="240" w:lineRule="auto"/>
              <w:ind w:left="644" w:right="0"/>
              <w:jc w:val="left"/>
              <w:rPr>
                <w:rFonts w:ascii="楷体" w:hAnsi="楷体" w:cs="楷体" w:eastAsia="楷体"/>
                <w:sz w:val="21"/>
                <w:szCs w:val="21"/>
              </w:rPr>
            </w:pPr>
            <w:r>
              <w:rPr>
                <w:rFonts w:ascii="楷体" w:hAnsi="楷体" w:cs="楷体" w:eastAsia="楷体"/>
                <w:sz w:val="21"/>
                <w:szCs w:val="21"/>
              </w:rPr>
              <w:t>音乐教育</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宋体" w:hAnsi="宋体" w:cs="宋体" w:eastAsia="宋体"/>
                <w:b/>
                <w:bCs/>
                <w:sz w:val="14"/>
                <w:szCs w:val="14"/>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钢琴教育</w:t>
            </w:r>
          </w:p>
        </w:tc>
        <w:tc>
          <w:tcPr>
            <w:tcW w:w="99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2"/>
                <w:szCs w:val="22"/>
              </w:rPr>
            </w:pPr>
          </w:p>
          <w:p>
            <w:pPr>
              <w:pStyle w:val="TableParagraph"/>
              <w:spacing w:line="240" w:lineRule="auto"/>
              <w:ind w:left="1" w:right="0"/>
              <w:jc w:val="center"/>
              <w:rPr>
                <w:rFonts w:ascii="楷体" w:hAnsi="楷体" w:cs="楷体" w:eastAsia="楷体"/>
                <w:sz w:val="21"/>
                <w:szCs w:val="21"/>
              </w:rPr>
            </w:pPr>
            <w:r>
              <w:rPr>
                <w:rFonts w:ascii="楷体"/>
                <w:sz w:val="21"/>
              </w:rPr>
              <w:t>3%</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25%</w:t>
            </w:r>
          </w:p>
        </w:tc>
        <w:tc>
          <w:tcPr>
            <w:tcW w:w="113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3"/>
                <w:szCs w:val="23"/>
              </w:rPr>
            </w:pPr>
          </w:p>
          <w:p>
            <w:pPr>
              <w:pStyle w:val="TableParagraph"/>
              <w:spacing w:line="240" w:lineRule="auto"/>
              <w:ind w:left="1" w:right="0"/>
              <w:jc w:val="center"/>
              <w:rPr>
                <w:rFonts w:ascii="楷体" w:hAnsi="楷体" w:cs="楷体" w:eastAsia="楷体"/>
                <w:sz w:val="21"/>
                <w:szCs w:val="21"/>
              </w:rPr>
            </w:pPr>
            <w:r>
              <w:rPr>
                <w:rFonts w:ascii="楷体"/>
                <w:sz w:val="21"/>
              </w:rPr>
              <w:t>5%</w:t>
            </w: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4" w:right="0"/>
              <w:jc w:val="left"/>
              <w:rPr>
                <w:rFonts w:ascii="楷体" w:hAnsi="楷体" w:cs="楷体" w:eastAsia="楷体"/>
                <w:sz w:val="21"/>
                <w:szCs w:val="21"/>
              </w:rPr>
            </w:pPr>
            <w:r>
              <w:rPr>
                <w:rFonts w:ascii="楷体" w:hAnsi="楷体" w:cs="楷体" w:eastAsia="楷体"/>
                <w:sz w:val="21"/>
                <w:szCs w:val="21"/>
              </w:rPr>
              <w:t>1、钢琴演奏</w:t>
            </w:r>
            <w:r>
              <w:rPr>
                <w:rFonts w:ascii="楷体" w:hAnsi="楷体" w:cs="楷体" w:eastAsia="楷体"/>
                <w:spacing w:val="-55"/>
                <w:sz w:val="21"/>
                <w:szCs w:val="21"/>
              </w:rPr>
              <w:t> </w:t>
            </w:r>
            <w:r>
              <w:rPr>
                <w:rFonts w:ascii="楷体" w:hAnsi="楷体" w:cs="楷体" w:eastAsia="楷体"/>
                <w:sz w:val="21"/>
                <w:szCs w:val="21"/>
              </w:rPr>
              <w:t>40%</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2、演唱</w:t>
            </w:r>
            <w:r>
              <w:rPr>
                <w:rFonts w:ascii="楷体" w:hAnsi="楷体" w:cs="楷体" w:eastAsia="楷体"/>
                <w:spacing w:val="-54"/>
                <w:sz w:val="21"/>
                <w:szCs w:val="21"/>
              </w:rPr>
              <w:t> </w:t>
            </w:r>
            <w:r>
              <w:rPr>
                <w:rFonts w:ascii="楷体" w:hAnsi="楷体" w:cs="楷体" w:eastAsia="楷体"/>
                <w:sz w:val="21"/>
                <w:szCs w:val="21"/>
              </w:rPr>
              <w:t>20%</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3"/>
                <w:szCs w:val="23"/>
              </w:rPr>
            </w:pPr>
          </w:p>
          <w:p>
            <w:pPr>
              <w:pStyle w:val="TableParagraph"/>
              <w:spacing w:line="240" w:lineRule="auto"/>
              <w:ind w:left="2" w:right="0"/>
              <w:jc w:val="center"/>
              <w:rPr>
                <w:rFonts w:ascii="楷体" w:hAnsi="楷体" w:cs="楷体" w:eastAsia="楷体"/>
                <w:sz w:val="21"/>
                <w:szCs w:val="21"/>
              </w:rPr>
            </w:pPr>
            <w:r>
              <w:rPr>
                <w:rFonts w:ascii="楷体"/>
                <w:sz w:val="21"/>
              </w:rPr>
              <w:t>2%</w:t>
            </w:r>
          </w:p>
        </w:tc>
      </w:tr>
      <w:tr>
        <w:trPr>
          <w:trHeight w:val="727" w:hRule="exact"/>
        </w:trPr>
        <w:tc>
          <w:tcPr>
            <w:tcW w:w="2142" w:type="dxa"/>
            <w:vMerge/>
            <w:tcBorders>
              <w:left w:val="single" w:sz="4" w:space="0" w:color="000000"/>
              <w:right w:val="single" w:sz="4" w:space="0" w:color="000000"/>
            </w:tcBorders>
          </w:tcPr>
          <w:p>
            <w:pP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声乐教育</w:t>
            </w:r>
          </w:p>
        </w:tc>
        <w:tc>
          <w:tcPr>
            <w:tcW w:w="992" w:type="dxa"/>
            <w:vMerge/>
            <w:tcBorders>
              <w:left w:val="single" w:sz="4" w:space="0" w:color="000000"/>
              <w:bottom w:val="single" w:sz="4" w:space="0" w:color="000000"/>
              <w:right w:val="single" w:sz="4" w:space="0" w:color="000000"/>
            </w:tcBorders>
          </w:tcPr>
          <w:p>
            <w:pPr/>
          </w:p>
        </w:tc>
        <w:tc>
          <w:tcPr>
            <w:tcW w:w="850"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c>
          <w:tcPr>
            <w:tcW w:w="1134" w:type="dxa"/>
            <w:vMerge/>
            <w:tcBorders>
              <w:left w:val="single" w:sz="4" w:space="0" w:color="000000"/>
              <w:right w:val="single" w:sz="4" w:space="0" w:color="000000"/>
            </w:tcBorders>
          </w:tcPr>
          <w:p>
            <w:pP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4" w:right="0"/>
              <w:jc w:val="left"/>
              <w:rPr>
                <w:rFonts w:ascii="楷体" w:hAnsi="楷体" w:cs="楷体" w:eastAsia="楷体"/>
                <w:sz w:val="21"/>
                <w:szCs w:val="21"/>
              </w:rPr>
            </w:pPr>
            <w:r>
              <w:rPr>
                <w:rFonts w:ascii="楷体" w:hAnsi="楷体" w:cs="楷体" w:eastAsia="楷体"/>
                <w:sz w:val="21"/>
                <w:szCs w:val="21"/>
              </w:rPr>
              <w:t>1、钢琴演奏</w:t>
            </w:r>
            <w:r>
              <w:rPr>
                <w:rFonts w:ascii="楷体" w:hAnsi="楷体" w:cs="楷体" w:eastAsia="楷体"/>
                <w:spacing w:val="-55"/>
                <w:sz w:val="21"/>
                <w:szCs w:val="21"/>
              </w:rPr>
              <w:t> </w:t>
            </w:r>
            <w:r>
              <w:rPr>
                <w:rFonts w:ascii="楷体" w:hAnsi="楷体" w:cs="楷体" w:eastAsia="楷体"/>
                <w:sz w:val="21"/>
                <w:szCs w:val="21"/>
              </w:rPr>
              <w:t>20%</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2、演唱</w:t>
            </w:r>
            <w:r>
              <w:rPr>
                <w:rFonts w:ascii="楷体" w:hAnsi="楷体" w:cs="楷体" w:eastAsia="楷体"/>
                <w:spacing w:val="-54"/>
                <w:sz w:val="21"/>
                <w:szCs w:val="21"/>
              </w:rPr>
              <w:t> </w:t>
            </w:r>
            <w:r>
              <w:rPr>
                <w:rFonts w:ascii="楷体" w:hAnsi="楷体" w:cs="楷体" w:eastAsia="楷体"/>
                <w:sz w:val="21"/>
                <w:szCs w:val="21"/>
              </w:rPr>
              <w:t>40%</w:t>
            </w:r>
          </w:p>
        </w:tc>
        <w:tc>
          <w:tcPr>
            <w:tcW w:w="1276" w:type="dxa"/>
            <w:vMerge/>
            <w:tcBorders>
              <w:left w:val="single" w:sz="4" w:space="0" w:color="000000"/>
              <w:right w:val="single" w:sz="4" w:space="0" w:color="000000"/>
            </w:tcBorders>
          </w:tcPr>
          <w:p>
            <w:pPr/>
          </w:p>
        </w:tc>
      </w:tr>
      <w:tr>
        <w:trPr>
          <w:trHeight w:val="394" w:hRule="exact"/>
        </w:trPr>
        <w:tc>
          <w:tcPr>
            <w:tcW w:w="2142" w:type="dxa"/>
            <w:vMerge/>
            <w:tcBorders>
              <w:left w:val="single" w:sz="4" w:space="0" w:color="000000"/>
              <w:bottom w:val="single" w:sz="4" w:space="0" w:color="000000"/>
              <w:right w:val="single" w:sz="4" w:space="0" w:color="000000"/>
            </w:tcBorders>
          </w:tcPr>
          <w:p>
            <w:pP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3" w:right="0"/>
              <w:jc w:val="left"/>
              <w:rPr>
                <w:rFonts w:ascii="楷体" w:hAnsi="楷体" w:cs="楷体" w:eastAsia="楷体"/>
                <w:sz w:val="21"/>
                <w:szCs w:val="21"/>
              </w:rPr>
            </w:pPr>
            <w:r>
              <w:rPr>
                <w:rFonts w:ascii="楷体" w:hAnsi="楷体" w:cs="楷体" w:eastAsia="楷体"/>
                <w:sz w:val="21"/>
                <w:szCs w:val="21"/>
              </w:rPr>
              <w:t>音乐教育学</w:t>
            </w:r>
          </w:p>
        </w:tc>
        <w:tc>
          <w:tcPr>
            <w:tcW w:w="992" w:type="dxa"/>
            <w:vMerge w:val="restart"/>
            <w:tcBorders>
              <w:top w:val="single" w:sz="4" w:space="0" w:color="000000"/>
              <w:left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1" w:right="0"/>
              <w:jc w:val="center"/>
              <w:rPr>
                <w:rFonts w:ascii="楷体" w:hAnsi="楷体" w:cs="楷体" w:eastAsia="楷体"/>
                <w:sz w:val="21"/>
                <w:szCs w:val="21"/>
              </w:rPr>
            </w:pPr>
            <w:r>
              <w:rPr>
                <w:rFonts w:ascii="楷体"/>
                <w:sz w:val="21"/>
              </w:rPr>
              <w:t>3%</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right="0"/>
              <w:jc w:val="center"/>
              <w:rPr>
                <w:rFonts w:ascii="楷体" w:hAnsi="楷体" w:cs="楷体" w:eastAsia="楷体"/>
                <w:sz w:val="21"/>
                <w:szCs w:val="21"/>
              </w:rPr>
            </w:pPr>
            <w:r>
              <w:rPr>
                <w:rFonts w:ascii="楷体"/>
                <w:sz w:val="21"/>
              </w:rPr>
              <w:t>55%</w:t>
            </w:r>
          </w:p>
        </w:tc>
        <w:tc>
          <w:tcPr>
            <w:tcW w:w="1134" w:type="dxa"/>
            <w:vMerge/>
            <w:tcBorders>
              <w:left w:val="single" w:sz="4" w:space="0" w:color="000000"/>
              <w:right w:val="single" w:sz="4" w:space="0" w:color="000000"/>
            </w:tcBorders>
          </w:tcPr>
          <w:p>
            <w:pPr/>
          </w:p>
        </w:tc>
        <w:tc>
          <w:tcPr>
            <w:tcW w:w="4394" w:type="dxa"/>
            <w:vMerge w:val="restart"/>
            <w:tcBorders>
              <w:top w:val="single" w:sz="4" w:space="0" w:color="000000"/>
              <w:left w:val="single" w:sz="4" w:space="0" w:color="000000"/>
              <w:right w:val="single" w:sz="4" w:space="0" w:color="000000"/>
            </w:tcBorders>
          </w:tcPr>
          <w:p>
            <w:pPr>
              <w:pStyle w:val="TableParagraph"/>
              <w:spacing w:line="240" w:lineRule="auto" w:before="8"/>
              <w:ind w:left="104" w:right="0"/>
              <w:jc w:val="left"/>
              <w:rPr>
                <w:rFonts w:ascii="楷体" w:hAnsi="楷体" w:cs="楷体" w:eastAsia="楷体"/>
                <w:sz w:val="21"/>
                <w:szCs w:val="21"/>
              </w:rPr>
            </w:pPr>
            <w:r>
              <w:rPr>
                <w:rFonts w:ascii="楷体" w:hAnsi="楷体" w:cs="楷体" w:eastAsia="楷体"/>
                <w:sz w:val="21"/>
                <w:szCs w:val="21"/>
              </w:rPr>
              <w:t>1、钢琴演奏</w:t>
            </w:r>
            <w:r>
              <w:rPr>
                <w:rFonts w:ascii="楷体" w:hAnsi="楷体" w:cs="楷体" w:eastAsia="楷体"/>
                <w:spacing w:val="-55"/>
                <w:sz w:val="21"/>
                <w:szCs w:val="21"/>
              </w:rPr>
              <w:t> </w:t>
            </w:r>
            <w:r>
              <w:rPr>
                <w:rFonts w:ascii="楷体" w:hAnsi="楷体" w:cs="楷体" w:eastAsia="楷体"/>
                <w:sz w:val="21"/>
                <w:szCs w:val="21"/>
              </w:rPr>
              <w:t>10%</w:t>
            </w:r>
          </w:p>
          <w:p>
            <w:pPr>
              <w:pStyle w:val="TableParagraph"/>
              <w:spacing w:line="240" w:lineRule="auto" w:before="83"/>
              <w:ind w:left="104" w:right="0"/>
              <w:jc w:val="left"/>
              <w:rPr>
                <w:rFonts w:ascii="楷体" w:hAnsi="楷体" w:cs="楷体" w:eastAsia="楷体"/>
                <w:sz w:val="21"/>
                <w:szCs w:val="21"/>
              </w:rPr>
            </w:pPr>
            <w:r>
              <w:rPr>
                <w:rFonts w:ascii="楷体" w:hAnsi="楷体" w:cs="楷体" w:eastAsia="楷体"/>
                <w:sz w:val="21"/>
                <w:szCs w:val="21"/>
              </w:rPr>
              <w:t>2、演唱</w:t>
            </w:r>
            <w:r>
              <w:rPr>
                <w:rFonts w:ascii="楷体" w:hAnsi="楷体" w:cs="楷体" w:eastAsia="楷体"/>
                <w:spacing w:val="-54"/>
                <w:sz w:val="21"/>
                <w:szCs w:val="21"/>
              </w:rPr>
              <w:t> </w:t>
            </w:r>
            <w:r>
              <w:rPr>
                <w:rFonts w:ascii="楷体" w:hAnsi="楷体" w:cs="楷体" w:eastAsia="楷体"/>
                <w:sz w:val="21"/>
                <w:szCs w:val="21"/>
              </w:rPr>
              <w:t>10%</w:t>
            </w:r>
          </w:p>
          <w:p>
            <w:pPr>
              <w:pStyle w:val="TableParagraph"/>
              <w:spacing w:line="240" w:lineRule="auto" w:before="85"/>
              <w:ind w:left="104" w:right="0"/>
              <w:jc w:val="left"/>
              <w:rPr>
                <w:rFonts w:ascii="楷体" w:hAnsi="楷体" w:cs="楷体" w:eastAsia="楷体"/>
                <w:sz w:val="21"/>
                <w:szCs w:val="21"/>
              </w:rPr>
            </w:pPr>
            <w:r>
              <w:rPr>
                <w:rFonts w:ascii="楷体" w:hAnsi="楷体" w:cs="楷体" w:eastAsia="楷体"/>
                <w:sz w:val="21"/>
                <w:szCs w:val="21"/>
              </w:rPr>
              <w:t>3、面试</w:t>
            </w:r>
            <w:r>
              <w:rPr>
                <w:rFonts w:ascii="楷体" w:hAnsi="楷体" w:cs="楷体" w:eastAsia="楷体"/>
                <w:spacing w:val="-54"/>
                <w:sz w:val="21"/>
                <w:szCs w:val="21"/>
              </w:rPr>
              <w:t> </w:t>
            </w:r>
            <w:r>
              <w:rPr>
                <w:rFonts w:ascii="楷体" w:hAnsi="楷体" w:cs="楷体" w:eastAsia="楷体"/>
                <w:sz w:val="21"/>
                <w:szCs w:val="21"/>
              </w:rPr>
              <w:t>10%</w:t>
            </w:r>
          </w:p>
        </w:tc>
        <w:tc>
          <w:tcPr>
            <w:tcW w:w="1276" w:type="dxa"/>
            <w:vMerge/>
            <w:tcBorders>
              <w:left w:val="single" w:sz="4" w:space="0" w:color="000000"/>
              <w:right w:val="single" w:sz="4" w:space="0" w:color="000000"/>
            </w:tcBorders>
          </w:tcPr>
          <w:p>
            <w:pPr/>
          </w:p>
        </w:tc>
      </w:tr>
      <w:tr>
        <w:trPr>
          <w:trHeight w:val="693" w:hRule="exact"/>
        </w:trPr>
        <w:tc>
          <w:tcPr>
            <w:tcW w:w="21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1"/>
              <w:ind w:right="0"/>
              <w:jc w:val="center"/>
              <w:rPr>
                <w:rFonts w:ascii="楷体" w:hAnsi="楷体" w:cs="楷体" w:eastAsia="楷体"/>
                <w:sz w:val="21"/>
                <w:szCs w:val="21"/>
              </w:rPr>
            </w:pPr>
            <w:r>
              <w:rPr>
                <w:rFonts w:ascii="楷体" w:hAnsi="楷体" w:cs="楷体" w:eastAsia="楷体"/>
                <w:sz w:val="21"/>
                <w:szCs w:val="21"/>
              </w:rPr>
              <w:t>音乐学</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1"/>
              <w:ind w:left="103" w:right="0"/>
              <w:jc w:val="left"/>
              <w:rPr>
                <w:rFonts w:ascii="楷体" w:hAnsi="楷体" w:cs="楷体" w:eastAsia="楷体"/>
                <w:sz w:val="21"/>
                <w:szCs w:val="21"/>
              </w:rPr>
            </w:pPr>
            <w:r>
              <w:rPr>
                <w:rFonts w:ascii="楷体" w:hAnsi="楷体" w:cs="楷体" w:eastAsia="楷体"/>
                <w:sz w:val="21"/>
                <w:szCs w:val="21"/>
              </w:rPr>
              <w:t>音乐心理与治疗</w:t>
            </w:r>
          </w:p>
        </w:tc>
        <w:tc>
          <w:tcPr>
            <w:tcW w:w="992" w:type="dxa"/>
            <w:vMerge/>
            <w:tcBorders>
              <w:left w:val="single" w:sz="4" w:space="0" w:color="000000"/>
              <w:bottom w:val="single" w:sz="4" w:space="0" w:color="000000"/>
              <w:right w:val="single" w:sz="4" w:space="0" w:color="000000"/>
            </w:tcBorders>
          </w:tcPr>
          <w:p>
            <w:pPr/>
          </w:p>
        </w:tc>
        <w:tc>
          <w:tcPr>
            <w:tcW w:w="850"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c>
          <w:tcPr>
            <w:tcW w:w="1134" w:type="dxa"/>
            <w:vMerge/>
            <w:tcBorders>
              <w:left w:val="single" w:sz="4" w:space="0" w:color="000000"/>
              <w:bottom w:val="single" w:sz="4" w:space="0" w:color="000000"/>
              <w:right w:val="single" w:sz="4" w:space="0" w:color="000000"/>
            </w:tcBorders>
          </w:tcPr>
          <w:p>
            <w:pPr/>
          </w:p>
        </w:tc>
        <w:tc>
          <w:tcPr>
            <w:tcW w:w="4394"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r>
      <w:tr>
        <w:trPr>
          <w:trHeight w:val="1086" w:hRule="exact"/>
        </w:trPr>
        <w:tc>
          <w:tcPr>
            <w:tcW w:w="21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644" w:right="0"/>
              <w:jc w:val="left"/>
              <w:rPr>
                <w:rFonts w:ascii="楷体" w:hAnsi="楷体" w:cs="楷体" w:eastAsia="楷体"/>
                <w:sz w:val="21"/>
                <w:szCs w:val="21"/>
              </w:rPr>
            </w:pPr>
            <w:r>
              <w:rPr>
                <w:rFonts w:ascii="楷体" w:hAnsi="楷体" w:cs="楷体" w:eastAsia="楷体"/>
                <w:sz w:val="21"/>
                <w:szCs w:val="21"/>
              </w:rPr>
              <w:t>舞蹈编导</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舞蹈编导</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1" w:right="0"/>
              <w:jc w:val="center"/>
              <w:rPr>
                <w:rFonts w:ascii="楷体" w:hAnsi="楷体" w:cs="楷体" w:eastAsia="楷体"/>
                <w:sz w:val="21"/>
                <w:szCs w:val="21"/>
              </w:rPr>
            </w:pPr>
            <w:r>
              <w:rPr>
                <w:rFonts w:ascii="楷体"/>
                <w:sz w:val="21"/>
              </w:rPr>
              <w:t>3%</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2" w:right="0"/>
              <w:jc w:val="center"/>
              <w:rPr>
                <w:rFonts w:ascii="楷体" w:hAnsi="楷体" w:cs="楷体" w:eastAsia="楷体"/>
                <w:sz w:val="21"/>
                <w:szCs w:val="21"/>
              </w:rPr>
            </w:pPr>
            <w:r>
              <w:rPr>
                <w:rFonts w:ascii="楷体"/>
                <w:sz w:val="21"/>
              </w:rPr>
              <w:t>5%</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1" w:right="0"/>
              <w:jc w:val="center"/>
              <w:rPr>
                <w:rFonts w:ascii="楷体" w:hAnsi="楷体" w:cs="楷体" w:eastAsia="楷体"/>
                <w:sz w:val="21"/>
                <w:szCs w:val="21"/>
              </w:rPr>
            </w:pPr>
            <w:r>
              <w:rPr>
                <w:rFonts w:ascii="楷体"/>
                <w:sz w:val="21"/>
              </w:rPr>
              <w:t>5%</w:t>
            </w: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4" w:right="0"/>
              <w:jc w:val="left"/>
              <w:rPr>
                <w:rFonts w:ascii="楷体" w:hAnsi="楷体" w:cs="楷体" w:eastAsia="楷体"/>
                <w:sz w:val="21"/>
                <w:szCs w:val="21"/>
              </w:rPr>
            </w:pPr>
            <w:r>
              <w:rPr>
                <w:rFonts w:ascii="楷体" w:hAnsi="楷体" w:cs="楷体" w:eastAsia="楷体"/>
                <w:sz w:val="21"/>
                <w:szCs w:val="21"/>
              </w:rPr>
              <w:t>1、面试</w:t>
            </w:r>
            <w:r>
              <w:rPr>
                <w:rFonts w:ascii="楷体" w:hAnsi="楷体" w:cs="楷体" w:eastAsia="楷体"/>
                <w:spacing w:val="-54"/>
                <w:sz w:val="21"/>
                <w:szCs w:val="21"/>
              </w:rPr>
              <w:t> </w:t>
            </w:r>
            <w:r>
              <w:rPr>
                <w:rFonts w:ascii="楷体" w:hAnsi="楷体" w:cs="楷体" w:eastAsia="楷体"/>
                <w:sz w:val="21"/>
                <w:szCs w:val="21"/>
              </w:rPr>
              <w:t>10%</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2、主科</w:t>
            </w:r>
            <w:r>
              <w:rPr>
                <w:rFonts w:ascii="楷体" w:hAnsi="楷体" w:cs="楷体" w:eastAsia="楷体"/>
                <w:spacing w:val="-2"/>
                <w:sz w:val="21"/>
                <w:szCs w:val="21"/>
              </w:rPr>
              <w:t> </w:t>
            </w:r>
            <w:r>
              <w:rPr>
                <w:rFonts w:ascii="楷体" w:hAnsi="楷体" w:cs="楷体" w:eastAsia="楷体"/>
                <w:sz w:val="21"/>
                <w:szCs w:val="21"/>
              </w:rPr>
              <w:t>65%</w:t>
            </w:r>
          </w:p>
          <w:p>
            <w:pPr>
              <w:pStyle w:val="TableParagraph"/>
              <w:spacing w:line="240" w:lineRule="auto" w:before="85"/>
              <w:ind w:left="104" w:right="0"/>
              <w:jc w:val="left"/>
              <w:rPr>
                <w:rFonts w:ascii="楷体" w:hAnsi="楷体" w:cs="楷体" w:eastAsia="楷体"/>
                <w:sz w:val="21"/>
                <w:szCs w:val="21"/>
              </w:rPr>
            </w:pPr>
            <w:r>
              <w:rPr>
                <w:rFonts w:ascii="楷体" w:hAnsi="楷体" w:cs="楷体" w:eastAsia="楷体"/>
                <w:sz w:val="21"/>
                <w:szCs w:val="21"/>
              </w:rPr>
              <w:t>3、命题舞蹈结构</w:t>
            </w:r>
            <w:r>
              <w:rPr>
                <w:rFonts w:ascii="楷体" w:hAnsi="楷体" w:cs="楷体" w:eastAsia="楷体"/>
                <w:spacing w:val="-57"/>
                <w:sz w:val="21"/>
                <w:szCs w:val="21"/>
              </w:rPr>
              <w:t> </w:t>
            </w:r>
            <w:r>
              <w:rPr>
                <w:rFonts w:ascii="楷体" w:hAnsi="楷体" w:cs="楷体" w:eastAsia="楷体"/>
                <w:sz w:val="21"/>
                <w:szCs w:val="21"/>
              </w:rPr>
              <w:t>5%</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right="0"/>
              <w:jc w:val="left"/>
              <w:rPr>
                <w:rFonts w:ascii="宋体" w:hAnsi="宋体" w:cs="宋体" w:eastAsia="宋体"/>
                <w:b/>
                <w:bCs/>
                <w:sz w:val="27"/>
                <w:szCs w:val="27"/>
              </w:rPr>
            </w:pPr>
          </w:p>
          <w:p>
            <w:pPr>
              <w:pStyle w:val="TableParagraph"/>
              <w:spacing w:line="240" w:lineRule="auto"/>
              <w:ind w:left="2" w:right="0"/>
              <w:jc w:val="center"/>
              <w:rPr>
                <w:rFonts w:ascii="楷体" w:hAnsi="楷体" w:cs="楷体" w:eastAsia="楷体"/>
                <w:sz w:val="21"/>
                <w:szCs w:val="21"/>
              </w:rPr>
            </w:pPr>
            <w:r>
              <w:rPr>
                <w:rFonts w:ascii="楷体"/>
                <w:sz w:val="21"/>
              </w:rPr>
              <w:t>2%</w:t>
            </w:r>
          </w:p>
        </w:tc>
      </w:tr>
      <w:tr>
        <w:trPr>
          <w:trHeight w:val="728" w:hRule="exact"/>
        </w:trPr>
        <w:tc>
          <w:tcPr>
            <w:tcW w:w="21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left="436" w:right="0"/>
              <w:jc w:val="left"/>
              <w:rPr>
                <w:rFonts w:ascii="楷体" w:hAnsi="楷体" w:cs="楷体" w:eastAsia="楷体"/>
                <w:sz w:val="21"/>
                <w:szCs w:val="21"/>
              </w:rPr>
            </w:pPr>
            <w:r>
              <w:rPr>
                <w:rFonts w:ascii="楷体" w:hAnsi="楷体" w:cs="楷体" w:eastAsia="楷体"/>
                <w:sz w:val="21"/>
                <w:szCs w:val="21"/>
              </w:rPr>
              <w:t>思想政治教育</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before="9"/>
              <w:ind w:left="103" w:right="201"/>
              <w:jc w:val="left"/>
              <w:rPr>
                <w:rFonts w:ascii="楷体" w:hAnsi="楷体" w:cs="楷体" w:eastAsia="楷体"/>
                <w:sz w:val="21"/>
                <w:szCs w:val="21"/>
              </w:rPr>
            </w:pPr>
            <w:r>
              <w:rPr>
                <w:rFonts w:ascii="楷体" w:hAnsi="楷体" w:cs="楷体" w:eastAsia="楷体"/>
                <w:sz w:val="21"/>
                <w:szCs w:val="21"/>
              </w:rPr>
              <w:t>艺术院校思想政治教育研究</w:t>
            </w:r>
            <w:r>
              <w:rPr>
                <w:rFonts w:ascii="楷体" w:hAnsi="楷体" w:cs="楷体" w:eastAsia="楷体"/>
                <w:w w:val="99"/>
                <w:sz w:val="21"/>
                <w:szCs w:val="21"/>
              </w:rPr>
              <w:t> </w:t>
            </w:r>
            <w:r>
              <w:rPr>
                <w:rFonts w:ascii="楷体" w:hAnsi="楷体" w:cs="楷体" w:eastAsia="楷体"/>
                <w:sz w:val="21"/>
                <w:szCs w:val="21"/>
              </w:rPr>
              <w:t>文化建设与管理研究</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right="0"/>
              <w:jc w:val="center"/>
              <w:rPr>
                <w:rFonts w:ascii="楷体" w:hAnsi="楷体" w:cs="楷体" w:eastAsia="楷体"/>
                <w:sz w:val="21"/>
                <w:szCs w:val="21"/>
              </w:rPr>
            </w:pPr>
            <w:r>
              <w:rPr>
                <w:rFonts w:ascii="楷体"/>
                <w:sz w:val="21"/>
              </w:rPr>
              <w:t>20%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left="1" w:right="0"/>
              <w:jc w:val="center"/>
              <w:rPr>
                <w:rFonts w:ascii="楷体" w:hAnsi="楷体" w:cs="楷体" w:eastAsia="楷体"/>
                <w:sz w:val="21"/>
                <w:szCs w:val="21"/>
              </w:rPr>
            </w:pPr>
            <w:r>
              <w:rPr>
                <w:rFonts w:ascii="楷体"/>
                <w:sz w:val="21"/>
              </w:rPr>
              <w:t>3%</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right="0"/>
              <w:jc w:val="center"/>
              <w:rPr>
                <w:rFonts w:ascii="楷体" w:hAnsi="楷体" w:cs="楷体" w:eastAsia="楷体"/>
                <w:sz w:val="21"/>
                <w:szCs w:val="21"/>
              </w:rPr>
            </w:pPr>
            <w:r>
              <w:rPr>
                <w:rFonts w:ascii="楷体"/>
                <w:sz w:val="21"/>
              </w:rPr>
              <w:t>45%</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left="1" w:right="0"/>
              <w:jc w:val="center"/>
              <w:rPr>
                <w:rFonts w:ascii="楷体" w:hAnsi="楷体" w:cs="楷体" w:eastAsia="楷体"/>
                <w:sz w:val="21"/>
                <w:szCs w:val="21"/>
              </w:rPr>
            </w:pPr>
            <w:r>
              <w:rPr>
                <w:rFonts w:ascii="楷体"/>
                <w:sz w:val="21"/>
              </w:rPr>
              <w:t>10%</w:t>
            </w:r>
          </w:p>
        </w:tc>
        <w:tc>
          <w:tcPr>
            <w:tcW w:w="4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4" w:right="0"/>
              <w:jc w:val="left"/>
              <w:rPr>
                <w:rFonts w:ascii="楷体" w:hAnsi="楷体" w:cs="楷体" w:eastAsia="楷体"/>
                <w:sz w:val="21"/>
                <w:szCs w:val="21"/>
              </w:rPr>
            </w:pPr>
            <w:r>
              <w:rPr>
                <w:rFonts w:ascii="楷体" w:hAnsi="楷体" w:cs="楷体" w:eastAsia="楷体"/>
                <w:sz w:val="21"/>
                <w:szCs w:val="21"/>
              </w:rPr>
              <w:t>1、面试</w:t>
            </w:r>
            <w:r>
              <w:rPr>
                <w:rFonts w:ascii="楷体" w:hAnsi="楷体" w:cs="楷体" w:eastAsia="楷体"/>
                <w:spacing w:val="-54"/>
                <w:sz w:val="21"/>
                <w:szCs w:val="21"/>
              </w:rPr>
              <w:t> </w:t>
            </w:r>
            <w:r>
              <w:rPr>
                <w:rFonts w:ascii="楷体" w:hAnsi="楷体" w:cs="楷体" w:eastAsia="楷体"/>
                <w:sz w:val="21"/>
                <w:szCs w:val="21"/>
              </w:rPr>
              <w:t>10%</w:t>
            </w:r>
          </w:p>
          <w:p>
            <w:pPr>
              <w:pStyle w:val="TableParagraph"/>
              <w:spacing w:line="240" w:lineRule="auto" w:before="82"/>
              <w:ind w:left="104" w:right="0"/>
              <w:jc w:val="left"/>
              <w:rPr>
                <w:rFonts w:ascii="楷体" w:hAnsi="楷体" w:cs="楷体" w:eastAsia="楷体"/>
                <w:sz w:val="21"/>
                <w:szCs w:val="21"/>
              </w:rPr>
            </w:pPr>
            <w:r>
              <w:rPr>
                <w:rFonts w:ascii="楷体" w:hAnsi="楷体" w:cs="楷体" w:eastAsia="楷体"/>
                <w:sz w:val="21"/>
                <w:szCs w:val="21"/>
              </w:rPr>
              <w:t>2、思想政治教育学原理</w:t>
            </w:r>
            <w:r>
              <w:rPr>
                <w:rFonts w:ascii="楷体" w:hAnsi="楷体" w:cs="楷体" w:eastAsia="楷体"/>
                <w:spacing w:val="-60"/>
                <w:sz w:val="21"/>
                <w:szCs w:val="21"/>
              </w:rPr>
              <w:t> </w:t>
            </w:r>
            <w:r>
              <w:rPr>
                <w:rFonts w:ascii="楷体" w:hAnsi="楷体" w:cs="楷体" w:eastAsia="楷体"/>
                <w:sz w:val="21"/>
                <w:szCs w:val="21"/>
              </w:rPr>
              <w:t>10%</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14"/>
                <w:szCs w:val="14"/>
              </w:rPr>
            </w:pPr>
          </w:p>
          <w:p>
            <w:pPr>
              <w:pStyle w:val="TableParagraph"/>
              <w:spacing w:line="240" w:lineRule="auto"/>
              <w:ind w:left="2" w:right="0"/>
              <w:jc w:val="center"/>
              <w:rPr>
                <w:rFonts w:ascii="楷体" w:hAnsi="楷体" w:cs="楷体" w:eastAsia="楷体"/>
                <w:sz w:val="21"/>
                <w:szCs w:val="21"/>
              </w:rPr>
            </w:pPr>
            <w:r>
              <w:rPr>
                <w:rFonts w:ascii="楷体"/>
                <w:sz w:val="21"/>
              </w:rPr>
              <w:t>2%</w:t>
            </w:r>
          </w:p>
        </w:tc>
      </w:tr>
    </w:tbl>
    <w:p>
      <w:pPr>
        <w:spacing w:after="0" w:line="240" w:lineRule="auto"/>
        <w:jc w:val="center"/>
        <w:rPr>
          <w:rFonts w:ascii="楷体" w:hAnsi="楷体" w:cs="楷体" w:eastAsia="楷体"/>
          <w:sz w:val="21"/>
          <w:szCs w:val="21"/>
        </w:rPr>
        <w:sectPr>
          <w:footerReference w:type="default" r:id="rId10"/>
          <w:pgSz w:w="16840" w:h="11910" w:orient="landscape"/>
          <w:pgMar w:footer="1258" w:header="0" w:top="900" w:bottom="1440" w:left="1000" w:right="700"/>
          <w:pgNumType w:start="13"/>
        </w:sectPr>
      </w:pPr>
    </w:p>
    <w:p>
      <w:pPr>
        <w:pStyle w:val="Heading1"/>
        <w:spacing w:line="362" w:lineRule="exact"/>
        <w:ind w:left="350" w:right="0"/>
        <w:jc w:val="left"/>
        <w:rPr>
          <w:b w:val="0"/>
          <w:bCs w:val="0"/>
        </w:rPr>
      </w:pPr>
      <w:r>
        <w:rPr/>
        <w:t>附件</w:t>
      </w:r>
      <w:r>
        <w:rPr>
          <w:spacing w:val="-78"/>
        </w:rPr>
        <w:t> </w:t>
      </w:r>
      <w:r>
        <w:rPr>
          <w:rFonts w:ascii="Calibri" w:hAnsi="Calibri" w:cs="Calibri" w:eastAsia="Calibri"/>
        </w:rPr>
        <w:t>4</w:t>
      </w:r>
      <w:r>
        <w:rPr/>
        <w:t>：武汉音乐学院</w:t>
      </w:r>
      <w:r>
        <w:rPr>
          <w:spacing w:val="-77"/>
        </w:rPr>
        <w:t> </w:t>
      </w:r>
      <w:r>
        <w:rPr>
          <w:rFonts w:ascii="Calibri" w:hAnsi="Calibri" w:cs="Calibri" w:eastAsia="Calibri"/>
        </w:rPr>
        <w:t>2021</w:t>
      </w:r>
      <w:r>
        <w:rPr>
          <w:rFonts w:ascii="Calibri" w:hAnsi="Calibri" w:cs="Calibri" w:eastAsia="Calibri"/>
          <w:spacing w:val="-5"/>
        </w:rPr>
        <w:t> </w:t>
      </w:r>
      <w:r>
        <w:rPr/>
        <w:t>年招收攻读硕士学位研究生研究方向、专业初试科目、内容及要求（专业学位研究生）①</w:t>
      </w:r>
      <w:r>
        <w:rPr>
          <w:b w:val="0"/>
          <w:bCs w:val="0"/>
        </w:rPr>
      </w:r>
    </w:p>
    <w:p>
      <w:pPr>
        <w:spacing w:line="240" w:lineRule="auto" w:before="10"/>
        <w:rPr>
          <w:rFonts w:ascii="宋体" w:hAnsi="宋体" w:cs="宋体" w:eastAsia="宋体"/>
          <w:b/>
          <w:bCs/>
          <w:sz w:val="29"/>
          <w:szCs w:val="29"/>
        </w:rPr>
      </w:pPr>
    </w:p>
    <w:tbl>
      <w:tblPr>
        <w:tblW w:w="0" w:type="auto"/>
        <w:jc w:val="left"/>
        <w:tblInd w:w="110" w:type="dxa"/>
        <w:tblLayout w:type="fixed"/>
        <w:tblCellMar>
          <w:top w:w="0" w:type="dxa"/>
          <w:left w:w="0" w:type="dxa"/>
          <w:bottom w:w="0" w:type="dxa"/>
          <w:right w:w="0" w:type="dxa"/>
        </w:tblCellMar>
        <w:tblLook w:val="01E0"/>
      </w:tblPr>
      <w:tblGrid>
        <w:gridCol w:w="2328"/>
        <w:gridCol w:w="3548"/>
        <w:gridCol w:w="3546"/>
        <w:gridCol w:w="4425"/>
      </w:tblGrid>
      <w:tr>
        <w:trPr>
          <w:trHeight w:val="442" w:hRule="exact"/>
        </w:trPr>
        <w:tc>
          <w:tcPr>
            <w:tcW w:w="23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2"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35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2" w:right="0"/>
              <w:jc w:val="center"/>
              <w:rPr>
                <w:rFonts w:ascii="楷体" w:hAnsi="楷体" w:cs="楷体" w:eastAsia="楷体"/>
                <w:sz w:val="21"/>
                <w:szCs w:val="21"/>
              </w:rPr>
            </w:pPr>
            <w:r>
              <w:rPr>
                <w:rFonts w:ascii="楷体" w:hAnsi="楷体" w:cs="楷体" w:eastAsia="楷体"/>
                <w:b/>
                <w:bCs/>
                <w:sz w:val="21"/>
                <w:szCs w:val="21"/>
              </w:rPr>
              <w:t>业务一</w:t>
            </w:r>
            <w:r>
              <w:rPr>
                <w:rFonts w:ascii="楷体" w:hAnsi="楷体" w:cs="楷体" w:eastAsia="楷体"/>
                <w:sz w:val="21"/>
                <w:szCs w:val="21"/>
              </w:rPr>
            </w:r>
          </w:p>
        </w:tc>
        <w:tc>
          <w:tcPr>
            <w:tcW w:w="4425"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right="0"/>
              <w:jc w:val="center"/>
              <w:rPr>
                <w:rFonts w:ascii="楷体" w:hAnsi="楷体" w:cs="楷体" w:eastAsia="楷体"/>
                <w:sz w:val="21"/>
                <w:szCs w:val="21"/>
              </w:rPr>
            </w:pPr>
            <w:r>
              <w:rPr>
                <w:rFonts w:ascii="楷体" w:hAnsi="楷体" w:cs="楷体" w:eastAsia="楷体"/>
                <w:b/>
                <w:bCs/>
                <w:sz w:val="21"/>
                <w:szCs w:val="21"/>
              </w:rPr>
              <w:t>业务二</w:t>
            </w:r>
            <w:r>
              <w:rPr>
                <w:rFonts w:ascii="楷体" w:hAnsi="楷体" w:cs="楷体" w:eastAsia="楷体"/>
                <w:sz w:val="21"/>
                <w:szCs w:val="21"/>
              </w:rPr>
            </w:r>
          </w:p>
        </w:tc>
      </w:tr>
      <w:tr>
        <w:trPr>
          <w:trHeight w:val="485" w:hRule="exact"/>
        </w:trPr>
        <w:tc>
          <w:tcPr>
            <w:tcW w:w="23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213" w:right="0"/>
              <w:jc w:val="left"/>
              <w:rPr>
                <w:rFonts w:ascii="楷体" w:hAnsi="楷体" w:cs="楷体" w:eastAsia="楷体"/>
                <w:sz w:val="21"/>
                <w:szCs w:val="21"/>
              </w:rPr>
            </w:pPr>
            <w:r>
              <w:rPr>
                <w:rFonts w:ascii="楷体" w:hAnsi="楷体" w:cs="楷体" w:eastAsia="楷体"/>
                <w:sz w:val="21"/>
                <w:szCs w:val="21"/>
              </w:rPr>
              <w:t>作曲与作曲技术理论</w:t>
            </w: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103" w:right="0"/>
              <w:jc w:val="left"/>
              <w:rPr>
                <w:rFonts w:ascii="楷体" w:hAnsi="楷体" w:cs="楷体" w:eastAsia="楷体"/>
                <w:sz w:val="21"/>
                <w:szCs w:val="21"/>
              </w:rPr>
            </w:pPr>
            <w:r>
              <w:rPr>
                <w:rFonts w:ascii="楷体" w:hAnsi="楷体" w:cs="楷体" w:eastAsia="楷体"/>
                <w:sz w:val="21"/>
                <w:szCs w:val="21"/>
              </w:rPr>
              <w:t>作曲</w:t>
            </w:r>
          </w:p>
        </w:tc>
        <w:tc>
          <w:tcPr>
            <w:tcW w:w="35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102" w:right="0"/>
              <w:jc w:val="left"/>
              <w:rPr>
                <w:rFonts w:ascii="楷体" w:hAnsi="楷体" w:cs="楷体" w:eastAsia="楷体"/>
                <w:sz w:val="21"/>
                <w:szCs w:val="21"/>
              </w:rPr>
            </w:pPr>
            <w:r>
              <w:rPr>
                <w:rFonts w:ascii="楷体" w:hAnsi="楷体" w:cs="楷体" w:eastAsia="楷体"/>
                <w:sz w:val="21"/>
                <w:szCs w:val="21"/>
              </w:rPr>
              <w:t>作曲</w:t>
            </w:r>
          </w:p>
        </w:tc>
        <w:tc>
          <w:tcPr>
            <w:tcW w:w="4425"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宋体" w:hAnsi="宋体" w:cs="宋体" w:eastAsia="宋体"/>
                <w:b/>
                <w:bCs/>
                <w:sz w:val="22"/>
                <w:szCs w:val="22"/>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曲式</w:t>
            </w:r>
          </w:p>
        </w:tc>
      </w:tr>
      <w:tr>
        <w:trPr>
          <w:trHeight w:val="499" w:hRule="exact"/>
        </w:trPr>
        <w:tc>
          <w:tcPr>
            <w:tcW w:w="23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633" w:right="0"/>
              <w:jc w:val="left"/>
              <w:rPr>
                <w:rFonts w:ascii="楷体" w:hAnsi="楷体" w:cs="楷体" w:eastAsia="楷体"/>
                <w:sz w:val="21"/>
                <w:szCs w:val="21"/>
              </w:rPr>
            </w:pPr>
            <w:r>
              <w:rPr>
                <w:rFonts w:ascii="楷体" w:hAnsi="楷体" w:cs="楷体" w:eastAsia="楷体"/>
                <w:sz w:val="21"/>
                <w:szCs w:val="21"/>
              </w:rPr>
              <w:t>计算机音乐</w:t>
            </w: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03" w:right="0"/>
              <w:jc w:val="left"/>
              <w:rPr>
                <w:rFonts w:ascii="楷体" w:hAnsi="楷体" w:cs="楷体" w:eastAsia="楷体"/>
                <w:sz w:val="21"/>
                <w:szCs w:val="21"/>
              </w:rPr>
            </w:pPr>
            <w:r>
              <w:rPr>
                <w:rFonts w:ascii="楷体" w:hAnsi="楷体" w:cs="楷体" w:eastAsia="楷体"/>
                <w:sz w:val="21"/>
                <w:szCs w:val="21"/>
              </w:rPr>
              <w:t>计算机音乐作曲</w:t>
            </w:r>
          </w:p>
        </w:tc>
        <w:tc>
          <w:tcPr>
            <w:tcW w:w="35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02" w:right="0"/>
              <w:jc w:val="left"/>
              <w:rPr>
                <w:rFonts w:ascii="楷体" w:hAnsi="楷体" w:cs="楷体" w:eastAsia="楷体"/>
                <w:sz w:val="21"/>
                <w:szCs w:val="21"/>
              </w:rPr>
            </w:pPr>
            <w:r>
              <w:rPr>
                <w:rFonts w:ascii="楷体" w:hAnsi="楷体" w:cs="楷体" w:eastAsia="楷体"/>
                <w:sz w:val="21"/>
                <w:szCs w:val="21"/>
              </w:rPr>
              <w:t>配器</w:t>
            </w:r>
          </w:p>
        </w:tc>
        <w:tc>
          <w:tcPr>
            <w:tcW w:w="4425" w:type="dxa"/>
            <w:vMerge/>
            <w:tcBorders>
              <w:left w:val="single" w:sz="4" w:space="0" w:color="000000"/>
              <w:bottom w:val="single" w:sz="4" w:space="0" w:color="000000"/>
              <w:right w:val="single" w:sz="4" w:space="0" w:color="000000"/>
            </w:tcBorders>
          </w:tcPr>
          <w:p>
            <w:pPr/>
          </w:p>
        </w:tc>
      </w:tr>
      <w:tr>
        <w:trPr>
          <w:trHeight w:val="975" w:hRule="exact"/>
        </w:trPr>
        <w:tc>
          <w:tcPr>
            <w:tcW w:w="232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20"/>
                <w:szCs w:val="20"/>
              </w:rPr>
            </w:pPr>
          </w:p>
          <w:p>
            <w:pPr>
              <w:pStyle w:val="TableParagraph"/>
              <w:spacing w:line="240" w:lineRule="auto"/>
              <w:ind w:left="425" w:right="0"/>
              <w:jc w:val="left"/>
              <w:rPr>
                <w:rFonts w:ascii="楷体" w:hAnsi="楷体" w:cs="楷体" w:eastAsia="楷体"/>
                <w:sz w:val="21"/>
                <w:szCs w:val="21"/>
              </w:rPr>
            </w:pPr>
            <w:r>
              <w:rPr>
                <w:rFonts w:ascii="楷体" w:hAnsi="楷体" w:cs="楷体" w:eastAsia="楷体"/>
                <w:sz w:val="21"/>
                <w:szCs w:val="21"/>
              </w:rPr>
              <w:t>音乐表演与教学</w:t>
            </w: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3"/>
                <w:szCs w:val="23"/>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合唱指挥、乐队指挥、指挥艺术指导</w:t>
            </w:r>
          </w:p>
        </w:tc>
        <w:tc>
          <w:tcPr>
            <w:tcW w:w="354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6"/>
                <w:szCs w:val="26"/>
              </w:rPr>
            </w:pPr>
          </w:p>
          <w:p>
            <w:pPr>
              <w:pStyle w:val="TableParagraph"/>
              <w:spacing w:line="273" w:lineRule="auto"/>
              <w:ind w:left="102" w:right="102"/>
              <w:jc w:val="left"/>
              <w:rPr>
                <w:rFonts w:ascii="楷体" w:hAnsi="楷体" w:cs="楷体" w:eastAsia="楷体"/>
                <w:sz w:val="21"/>
                <w:szCs w:val="21"/>
              </w:rPr>
            </w:pPr>
            <w:r>
              <w:rPr>
                <w:rFonts w:ascii="楷体" w:hAnsi="楷体" w:cs="楷体" w:eastAsia="楷体"/>
                <w:spacing w:val="-2"/>
                <w:sz w:val="21"/>
                <w:szCs w:val="21"/>
              </w:rPr>
              <w:t>从中国音乐史、西方音乐史、中国传</w:t>
            </w:r>
            <w:r>
              <w:rPr>
                <w:rFonts w:ascii="楷体" w:hAnsi="楷体" w:cs="楷体" w:eastAsia="楷体"/>
                <w:w w:val="99"/>
                <w:sz w:val="21"/>
                <w:szCs w:val="21"/>
              </w:rPr>
              <w:t> </w:t>
            </w:r>
            <w:r>
              <w:rPr>
                <w:rFonts w:ascii="楷体" w:hAnsi="楷体" w:cs="楷体" w:eastAsia="楷体"/>
                <w:sz w:val="21"/>
                <w:szCs w:val="21"/>
              </w:rPr>
              <w:t>统音乐中任选二门。</w:t>
            </w:r>
          </w:p>
        </w:tc>
        <w:tc>
          <w:tcPr>
            <w:tcW w:w="442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9"/>
              <w:ind w:right="0"/>
              <w:jc w:val="left"/>
              <w:rPr>
                <w:rFonts w:ascii="宋体" w:hAnsi="宋体" w:cs="宋体" w:eastAsia="宋体"/>
                <w:b/>
                <w:bCs/>
                <w:sz w:val="18"/>
                <w:szCs w:val="1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曲式与和声</w:t>
            </w:r>
          </w:p>
        </w:tc>
      </w:tr>
      <w:tr>
        <w:trPr>
          <w:trHeight w:val="549" w:hRule="exact"/>
        </w:trPr>
        <w:tc>
          <w:tcPr>
            <w:tcW w:w="2328" w:type="dxa"/>
            <w:vMerge/>
            <w:tcBorders>
              <w:left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8"/>
              <w:ind w:left="103" w:right="0"/>
              <w:jc w:val="left"/>
              <w:rPr>
                <w:rFonts w:ascii="楷体" w:hAnsi="楷体" w:cs="楷体" w:eastAsia="楷体"/>
                <w:sz w:val="21"/>
                <w:szCs w:val="21"/>
              </w:rPr>
            </w:pPr>
            <w:r>
              <w:rPr>
                <w:rFonts w:ascii="楷体" w:hAnsi="楷体" w:cs="楷体" w:eastAsia="楷体"/>
                <w:sz w:val="21"/>
                <w:szCs w:val="21"/>
              </w:rPr>
              <w:t>美声、民族声乐</w:t>
            </w:r>
          </w:p>
        </w:tc>
        <w:tc>
          <w:tcPr>
            <w:tcW w:w="3546" w:type="dxa"/>
            <w:vMerge/>
            <w:tcBorders>
              <w:left w:val="single" w:sz="4" w:space="0" w:color="000000"/>
              <w:right w:val="single" w:sz="4" w:space="0" w:color="000000"/>
            </w:tcBorders>
          </w:tcPr>
          <w:p>
            <w:pPr/>
          </w:p>
        </w:tc>
        <w:tc>
          <w:tcPr>
            <w:tcW w:w="4425" w:type="dxa"/>
            <w:vMerge/>
            <w:tcBorders>
              <w:left w:val="single" w:sz="4" w:space="0" w:color="000000"/>
              <w:right w:val="single" w:sz="4" w:space="0" w:color="000000"/>
            </w:tcBorders>
          </w:tcPr>
          <w:p>
            <w:pPr/>
          </w:p>
        </w:tc>
      </w:tr>
      <w:tr>
        <w:trPr>
          <w:trHeight w:val="998" w:hRule="exact"/>
        </w:trPr>
        <w:tc>
          <w:tcPr>
            <w:tcW w:w="2328" w:type="dxa"/>
            <w:vMerge/>
            <w:tcBorders>
              <w:left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before="144"/>
              <w:ind w:left="103" w:right="-2"/>
              <w:jc w:val="left"/>
              <w:rPr>
                <w:rFonts w:ascii="楷体" w:hAnsi="楷体" w:cs="楷体" w:eastAsia="楷体"/>
                <w:sz w:val="21"/>
                <w:szCs w:val="21"/>
              </w:rPr>
            </w:pPr>
            <w:r>
              <w:rPr>
                <w:rFonts w:ascii="楷体" w:hAnsi="楷体" w:cs="楷体" w:eastAsia="楷体"/>
                <w:spacing w:val="-8"/>
                <w:sz w:val="21"/>
                <w:szCs w:val="21"/>
              </w:rPr>
              <w:t>二胡、竹笛、笙、唢呐、琵琶、扬琴、</w:t>
            </w:r>
            <w:r>
              <w:rPr>
                <w:rFonts w:ascii="楷体" w:hAnsi="楷体" w:cs="楷体" w:eastAsia="楷体"/>
                <w:w w:val="99"/>
                <w:sz w:val="21"/>
                <w:szCs w:val="21"/>
              </w:rPr>
              <w:t> </w:t>
            </w:r>
            <w:r>
              <w:rPr>
                <w:rFonts w:ascii="楷体" w:hAnsi="楷体" w:cs="楷体" w:eastAsia="楷体"/>
                <w:sz w:val="21"/>
                <w:szCs w:val="21"/>
              </w:rPr>
              <w:t>古筝、古琴</w:t>
            </w:r>
          </w:p>
        </w:tc>
        <w:tc>
          <w:tcPr>
            <w:tcW w:w="3546" w:type="dxa"/>
            <w:vMerge/>
            <w:tcBorders>
              <w:left w:val="single" w:sz="4" w:space="0" w:color="000000"/>
              <w:right w:val="single" w:sz="4" w:space="0" w:color="000000"/>
            </w:tcBorders>
          </w:tcPr>
          <w:p>
            <w:pPr/>
          </w:p>
        </w:tc>
        <w:tc>
          <w:tcPr>
            <w:tcW w:w="4425" w:type="dxa"/>
            <w:vMerge/>
            <w:tcBorders>
              <w:left w:val="single" w:sz="4" w:space="0" w:color="000000"/>
              <w:right w:val="single" w:sz="4" w:space="0" w:color="000000"/>
            </w:tcBorders>
          </w:tcPr>
          <w:p>
            <w:pPr/>
          </w:p>
        </w:tc>
      </w:tr>
      <w:tr>
        <w:trPr>
          <w:trHeight w:val="1412" w:hRule="exact"/>
        </w:trPr>
        <w:tc>
          <w:tcPr>
            <w:tcW w:w="2328" w:type="dxa"/>
            <w:vMerge/>
            <w:tcBorders>
              <w:left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171"/>
              <w:ind w:left="103" w:right="101"/>
              <w:jc w:val="both"/>
              <w:rPr>
                <w:rFonts w:ascii="楷体" w:hAnsi="楷体" w:cs="楷体" w:eastAsia="楷体"/>
                <w:sz w:val="21"/>
                <w:szCs w:val="21"/>
              </w:rPr>
            </w:pPr>
            <w:r>
              <w:rPr>
                <w:rFonts w:ascii="楷体" w:hAnsi="楷体" w:cs="楷体" w:eastAsia="楷体"/>
                <w:spacing w:val="-2"/>
                <w:sz w:val="21"/>
                <w:szCs w:val="21"/>
              </w:rPr>
              <w:t>小提琴、中提琴、大提琴、小号、圆</w:t>
            </w:r>
            <w:r>
              <w:rPr>
                <w:rFonts w:ascii="楷体" w:hAnsi="楷体" w:cs="楷体" w:eastAsia="楷体"/>
                <w:w w:val="99"/>
                <w:sz w:val="21"/>
                <w:szCs w:val="21"/>
              </w:rPr>
              <w:t> </w:t>
            </w:r>
            <w:r>
              <w:rPr>
                <w:rFonts w:ascii="楷体" w:hAnsi="楷体" w:cs="楷体" w:eastAsia="楷体"/>
                <w:spacing w:val="-2"/>
                <w:sz w:val="21"/>
                <w:szCs w:val="21"/>
              </w:rPr>
              <w:t>号、长号、大号、长笛、双簧管、单</w:t>
            </w:r>
            <w:r>
              <w:rPr>
                <w:rFonts w:ascii="楷体" w:hAnsi="楷体" w:cs="楷体" w:eastAsia="楷体"/>
                <w:w w:val="99"/>
                <w:sz w:val="21"/>
                <w:szCs w:val="21"/>
              </w:rPr>
              <w:t> </w:t>
            </w:r>
            <w:r>
              <w:rPr>
                <w:rFonts w:ascii="楷体" w:hAnsi="楷体" w:cs="楷体" w:eastAsia="楷体"/>
                <w:sz w:val="21"/>
                <w:szCs w:val="21"/>
              </w:rPr>
              <w:t>簧管、大管</w:t>
            </w:r>
          </w:p>
        </w:tc>
        <w:tc>
          <w:tcPr>
            <w:tcW w:w="3546" w:type="dxa"/>
            <w:vMerge/>
            <w:tcBorders>
              <w:left w:val="single" w:sz="4" w:space="0" w:color="000000"/>
              <w:right w:val="single" w:sz="4" w:space="0" w:color="000000"/>
            </w:tcBorders>
          </w:tcPr>
          <w:p>
            <w:pPr/>
          </w:p>
        </w:tc>
        <w:tc>
          <w:tcPr>
            <w:tcW w:w="4425" w:type="dxa"/>
            <w:vMerge/>
            <w:tcBorders>
              <w:left w:val="single" w:sz="4" w:space="0" w:color="000000"/>
              <w:right w:val="single" w:sz="4" w:space="0" w:color="000000"/>
            </w:tcBorders>
          </w:tcPr>
          <w:p>
            <w:pPr/>
          </w:p>
        </w:tc>
      </w:tr>
      <w:tr>
        <w:trPr>
          <w:trHeight w:val="567" w:hRule="exact"/>
        </w:trPr>
        <w:tc>
          <w:tcPr>
            <w:tcW w:w="2328" w:type="dxa"/>
            <w:vMerge/>
            <w:tcBorders>
              <w:left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8"/>
              <w:ind w:left="103" w:right="0"/>
              <w:jc w:val="left"/>
              <w:rPr>
                <w:rFonts w:ascii="楷体" w:hAnsi="楷体" w:cs="楷体" w:eastAsia="楷体"/>
                <w:sz w:val="21"/>
                <w:szCs w:val="21"/>
              </w:rPr>
            </w:pPr>
            <w:r>
              <w:rPr>
                <w:rFonts w:ascii="楷体" w:hAnsi="楷体" w:cs="楷体" w:eastAsia="楷体"/>
                <w:sz w:val="21"/>
                <w:szCs w:val="21"/>
              </w:rPr>
              <w:t>钢琴、钢琴伴奏艺术</w:t>
            </w:r>
          </w:p>
        </w:tc>
        <w:tc>
          <w:tcPr>
            <w:tcW w:w="3546" w:type="dxa"/>
            <w:vMerge/>
            <w:tcBorders>
              <w:left w:val="single" w:sz="4" w:space="0" w:color="000000"/>
              <w:right w:val="single" w:sz="4" w:space="0" w:color="000000"/>
            </w:tcBorders>
          </w:tcPr>
          <w:p>
            <w:pPr/>
          </w:p>
        </w:tc>
        <w:tc>
          <w:tcPr>
            <w:tcW w:w="4425" w:type="dxa"/>
            <w:vMerge/>
            <w:tcBorders>
              <w:left w:val="single" w:sz="4" w:space="0" w:color="000000"/>
              <w:right w:val="single" w:sz="4" w:space="0" w:color="000000"/>
            </w:tcBorders>
          </w:tcPr>
          <w:p>
            <w:pPr/>
          </w:p>
        </w:tc>
      </w:tr>
      <w:tr>
        <w:trPr>
          <w:trHeight w:val="567" w:hRule="exact"/>
        </w:trPr>
        <w:tc>
          <w:tcPr>
            <w:tcW w:w="2328" w:type="dxa"/>
            <w:vMerge/>
            <w:tcBorders>
              <w:left w:val="single" w:sz="4" w:space="0" w:color="000000"/>
              <w:bottom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7"/>
              <w:ind w:left="103" w:right="0"/>
              <w:jc w:val="left"/>
              <w:rPr>
                <w:rFonts w:ascii="楷体" w:hAnsi="楷体" w:cs="楷体" w:eastAsia="楷体"/>
                <w:sz w:val="21"/>
                <w:szCs w:val="21"/>
              </w:rPr>
            </w:pPr>
            <w:r>
              <w:rPr>
                <w:rFonts w:ascii="楷体" w:hAnsi="楷体" w:cs="楷体" w:eastAsia="楷体"/>
                <w:sz w:val="21"/>
                <w:szCs w:val="21"/>
              </w:rPr>
              <w:t>手风琴、电子管风琴、萨克斯管</w:t>
            </w:r>
          </w:p>
        </w:tc>
        <w:tc>
          <w:tcPr>
            <w:tcW w:w="3546" w:type="dxa"/>
            <w:vMerge/>
            <w:tcBorders>
              <w:left w:val="single" w:sz="4" w:space="0" w:color="000000"/>
              <w:bottom w:val="single" w:sz="4" w:space="0" w:color="000000"/>
              <w:right w:val="single" w:sz="4" w:space="0" w:color="000000"/>
            </w:tcBorders>
          </w:tcPr>
          <w:p>
            <w:pPr/>
          </w:p>
        </w:tc>
        <w:tc>
          <w:tcPr>
            <w:tcW w:w="4425" w:type="dxa"/>
            <w:vMerge/>
            <w:tcBorders>
              <w:left w:val="single" w:sz="4" w:space="0" w:color="000000"/>
              <w:bottom w:val="single" w:sz="4" w:space="0" w:color="000000"/>
              <w:right w:val="single" w:sz="4" w:space="0" w:color="000000"/>
            </w:tcBorders>
          </w:tcPr>
          <w:p>
            <w:pPr/>
          </w:p>
        </w:tc>
      </w:tr>
      <w:tr>
        <w:trPr>
          <w:trHeight w:val="459" w:hRule="exact"/>
        </w:trPr>
        <w:tc>
          <w:tcPr>
            <w:tcW w:w="2328"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22"/>
                <w:szCs w:val="22"/>
              </w:rPr>
            </w:pPr>
          </w:p>
          <w:p>
            <w:pPr>
              <w:pStyle w:val="TableParagraph"/>
              <w:spacing w:line="240" w:lineRule="auto"/>
              <w:ind w:left="739" w:right="0"/>
              <w:jc w:val="left"/>
              <w:rPr>
                <w:rFonts w:ascii="楷体" w:hAnsi="楷体" w:cs="楷体" w:eastAsia="楷体"/>
                <w:sz w:val="21"/>
                <w:szCs w:val="21"/>
              </w:rPr>
            </w:pPr>
            <w:r>
              <w:rPr>
                <w:rFonts w:ascii="楷体" w:hAnsi="楷体" w:cs="楷体" w:eastAsia="楷体"/>
                <w:sz w:val="21"/>
                <w:szCs w:val="21"/>
              </w:rPr>
              <w:t>舞蹈表演</w:t>
            </w: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left="103" w:right="0"/>
              <w:jc w:val="left"/>
              <w:rPr>
                <w:rFonts w:ascii="楷体" w:hAnsi="楷体" w:cs="楷体" w:eastAsia="楷体"/>
                <w:sz w:val="21"/>
                <w:szCs w:val="21"/>
              </w:rPr>
            </w:pPr>
            <w:r>
              <w:rPr>
                <w:rFonts w:ascii="楷体" w:hAnsi="楷体" w:cs="楷体" w:eastAsia="楷体"/>
                <w:sz w:val="21"/>
                <w:szCs w:val="21"/>
              </w:rPr>
              <w:t>中国古典舞</w:t>
            </w:r>
          </w:p>
        </w:tc>
        <w:tc>
          <w:tcPr>
            <w:tcW w:w="3546" w:type="dxa"/>
            <w:vMerge w:val="restart"/>
            <w:tcBorders>
              <w:top w:val="single" w:sz="4" w:space="0" w:color="000000"/>
              <w:left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0"/>
                <w:szCs w:val="20"/>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舞蹈概论</w:t>
            </w:r>
          </w:p>
        </w:tc>
        <w:tc>
          <w:tcPr>
            <w:tcW w:w="4425" w:type="dxa"/>
            <w:vMerge w:val="restart"/>
            <w:tcBorders>
              <w:top w:val="single" w:sz="4" w:space="0" w:color="000000"/>
              <w:left w:val="single" w:sz="4" w:space="0" w:color="000000"/>
              <w:right w:val="single" w:sz="4" w:space="0" w:color="000000"/>
            </w:tcBorders>
          </w:tcPr>
          <w:p>
            <w:pPr>
              <w:pStyle w:val="TableParagraph"/>
              <w:spacing w:line="240" w:lineRule="auto" w:before="4"/>
              <w:ind w:right="0"/>
              <w:jc w:val="left"/>
              <w:rPr>
                <w:rFonts w:ascii="宋体" w:hAnsi="宋体" w:cs="宋体" w:eastAsia="宋体"/>
                <w:b/>
                <w:bCs/>
                <w:sz w:val="22"/>
                <w:szCs w:val="22"/>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从中国舞蹈史、外国舞蹈史二门中任选一门</w:t>
            </w:r>
          </w:p>
        </w:tc>
      </w:tr>
      <w:tr>
        <w:trPr>
          <w:trHeight w:val="477" w:hRule="exact"/>
        </w:trPr>
        <w:tc>
          <w:tcPr>
            <w:tcW w:w="2328" w:type="dxa"/>
            <w:vMerge/>
            <w:tcBorders>
              <w:left w:val="single" w:sz="4" w:space="0" w:color="000000"/>
              <w:bottom w:val="single" w:sz="4" w:space="0" w:color="000000"/>
              <w:right w:val="single" w:sz="4" w:space="0" w:color="000000"/>
            </w:tcBorders>
          </w:tcPr>
          <w:p>
            <w:pPr/>
          </w:p>
        </w:tc>
        <w:tc>
          <w:tcPr>
            <w:tcW w:w="35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103" w:right="0"/>
              <w:jc w:val="left"/>
              <w:rPr>
                <w:rFonts w:ascii="楷体" w:hAnsi="楷体" w:cs="楷体" w:eastAsia="楷体"/>
                <w:sz w:val="21"/>
                <w:szCs w:val="21"/>
              </w:rPr>
            </w:pPr>
            <w:r>
              <w:rPr>
                <w:rFonts w:ascii="楷体" w:hAnsi="楷体" w:cs="楷体" w:eastAsia="楷体"/>
                <w:sz w:val="21"/>
                <w:szCs w:val="21"/>
              </w:rPr>
              <w:t>中国民族民间舞</w:t>
            </w:r>
          </w:p>
        </w:tc>
        <w:tc>
          <w:tcPr>
            <w:tcW w:w="3546" w:type="dxa"/>
            <w:vMerge/>
            <w:tcBorders>
              <w:left w:val="single" w:sz="4" w:space="0" w:color="000000"/>
              <w:bottom w:val="single" w:sz="4" w:space="0" w:color="000000"/>
              <w:right w:val="single" w:sz="4" w:space="0" w:color="000000"/>
            </w:tcBorders>
          </w:tcPr>
          <w:p>
            <w:pPr/>
          </w:p>
        </w:tc>
        <w:tc>
          <w:tcPr>
            <w:tcW w:w="4425" w:type="dxa"/>
            <w:vMerge/>
            <w:tcBorders>
              <w:left w:val="single" w:sz="4" w:space="0" w:color="000000"/>
              <w:bottom w:val="single" w:sz="4" w:space="0" w:color="000000"/>
              <w:right w:val="single" w:sz="4" w:space="0" w:color="000000"/>
            </w:tcBorders>
          </w:tcPr>
          <w:p>
            <w:pPr/>
          </w:p>
        </w:tc>
      </w:tr>
    </w:tbl>
    <w:p>
      <w:pPr>
        <w:spacing w:after="0"/>
        <w:sectPr>
          <w:footerReference w:type="default" r:id="rId11"/>
          <w:pgSz w:w="16840" w:h="11910" w:orient="landscape"/>
          <w:pgMar w:footer="975" w:header="0" w:top="900" w:bottom="1160" w:left="1380" w:right="1020"/>
          <w:pgNumType w:start="14"/>
        </w:sectPr>
      </w:pPr>
    </w:p>
    <w:p>
      <w:pPr>
        <w:spacing w:line="362" w:lineRule="exact" w:before="0"/>
        <w:ind w:left="1180" w:right="0" w:firstLine="0"/>
        <w:jc w:val="left"/>
        <w:rPr>
          <w:rFonts w:ascii="宋体" w:hAnsi="宋体" w:cs="宋体" w:eastAsia="宋体"/>
          <w:sz w:val="26"/>
          <w:szCs w:val="26"/>
        </w:rPr>
      </w:pPr>
      <w:r>
        <w:rPr>
          <w:rFonts w:ascii="宋体" w:hAnsi="宋体" w:cs="宋体" w:eastAsia="宋体"/>
          <w:b/>
          <w:bCs/>
          <w:sz w:val="26"/>
          <w:szCs w:val="26"/>
        </w:rPr>
        <w:t>附件</w:t>
      </w:r>
      <w:r>
        <w:rPr>
          <w:rFonts w:ascii="宋体" w:hAnsi="宋体" w:cs="宋体" w:eastAsia="宋体"/>
          <w:b/>
          <w:bCs/>
          <w:spacing w:val="-74"/>
          <w:sz w:val="26"/>
          <w:szCs w:val="26"/>
        </w:rPr>
        <w:t> </w:t>
      </w:r>
      <w:r>
        <w:rPr>
          <w:rFonts w:ascii="Calibri" w:hAnsi="Calibri" w:cs="Calibri" w:eastAsia="Calibri"/>
          <w:b/>
          <w:bCs/>
          <w:sz w:val="26"/>
          <w:szCs w:val="26"/>
        </w:rPr>
        <w:t>5</w:t>
      </w:r>
      <w:r>
        <w:rPr>
          <w:rFonts w:ascii="宋体" w:hAnsi="宋体" w:cs="宋体" w:eastAsia="宋体"/>
          <w:b/>
          <w:bCs/>
          <w:sz w:val="26"/>
          <w:szCs w:val="26"/>
        </w:rPr>
        <w:t>：武汉音乐学院</w:t>
      </w:r>
      <w:r>
        <w:rPr>
          <w:rFonts w:ascii="宋体" w:hAnsi="宋体" w:cs="宋体" w:eastAsia="宋体"/>
          <w:b/>
          <w:bCs/>
          <w:spacing w:val="-76"/>
          <w:sz w:val="26"/>
          <w:szCs w:val="26"/>
        </w:rPr>
        <w:t> </w:t>
      </w:r>
      <w:r>
        <w:rPr>
          <w:rFonts w:ascii="Calibri" w:hAnsi="Calibri" w:cs="Calibri" w:eastAsia="Calibri"/>
          <w:b/>
          <w:bCs/>
          <w:sz w:val="26"/>
          <w:szCs w:val="26"/>
        </w:rPr>
        <w:t>2021</w:t>
      </w:r>
      <w:r>
        <w:rPr>
          <w:rFonts w:ascii="Calibri" w:hAnsi="Calibri" w:cs="Calibri" w:eastAsia="Calibri"/>
          <w:b/>
          <w:bCs/>
          <w:spacing w:val="-4"/>
          <w:sz w:val="26"/>
          <w:szCs w:val="26"/>
        </w:rPr>
        <w:t> </w:t>
      </w:r>
      <w:r>
        <w:rPr>
          <w:rFonts w:ascii="宋体" w:hAnsi="宋体" w:cs="宋体" w:eastAsia="宋体"/>
          <w:b/>
          <w:bCs/>
          <w:sz w:val="26"/>
          <w:szCs w:val="26"/>
        </w:rPr>
        <w:t>年招收攻读硕士学位研究生专业复试科目、内容及要求（专业学位研究生）①</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16" w:type="dxa"/>
        <w:tblLayout w:type="fixed"/>
        <w:tblCellMar>
          <w:top w:w="0" w:type="dxa"/>
          <w:left w:w="0" w:type="dxa"/>
          <w:bottom w:w="0" w:type="dxa"/>
          <w:right w:w="0" w:type="dxa"/>
        </w:tblCellMar>
        <w:tblLook w:val="01E0"/>
      </w:tblPr>
      <w:tblGrid>
        <w:gridCol w:w="2270"/>
        <w:gridCol w:w="2273"/>
        <w:gridCol w:w="9653"/>
      </w:tblGrid>
      <w:tr>
        <w:trPr>
          <w:trHeight w:val="322" w:hRule="exact"/>
        </w:trPr>
        <w:tc>
          <w:tcPr>
            <w:tcW w:w="2270"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2273"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12" w:right="0"/>
              <w:jc w:val="left"/>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9653"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7"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1768" w:hRule="exact"/>
        </w:trPr>
        <w:tc>
          <w:tcPr>
            <w:tcW w:w="2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left="186" w:right="0"/>
              <w:jc w:val="left"/>
              <w:rPr>
                <w:rFonts w:ascii="楷体" w:hAnsi="楷体" w:cs="楷体" w:eastAsia="楷体"/>
                <w:sz w:val="21"/>
                <w:szCs w:val="21"/>
              </w:rPr>
            </w:pPr>
            <w:r>
              <w:rPr>
                <w:rFonts w:ascii="楷体" w:hAnsi="楷体" w:cs="楷体" w:eastAsia="楷体"/>
                <w:sz w:val="21"/>
                <w:szCs w:val="21"/>
              </w:rPr>
              <w:t>作曲与作曲技术理论</w:t>
            </w:r>
          </w:p>
        </w:tc>
        <w:tc>
          <w:tcPr>
            <w:tcW w:w="22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4"/>
                <w:szCs w:val="14"/>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作曲</w:t>
            </w:r>
          </w:p>
        </w:tc>
        <w:tc>
          <w:tcPr>
            <w:tcW w:w="9653"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ind w:left="102" w:right="0"/>
              <w:jc w:val="left"/>
              <w:rPr>
                <w:rFonts w:ascii="楷体" w:hAnsi="楷体" w:cs="楷体" w:eastAsia="楷体"/>
                <w:sz w:val="21"/>
                <w:szCs w:val="21"/>
              </w:rPr>
            </w:pPr>
            <w:r>
              <w:rPr>
                <w:rFonts w:ascii="楷体" w:hAnsi="楷体" w:cs="楷体" w:eastAsia="楷体"/>
                <w:sz w:val="21"/>
                <w:szCs w:val="21"/>
              </w:rPr>
              <w:t>1、面试（含乐器演奏）：（1）提交本人创作的</w:t>
            </w:r>
            <w:r>
              <w:rPr>
                <w:rFonts w:ascii="楷体" w:hAnsi="楷体" w:cs="楷体" w:eastAsia="楷体"/>
                <w:spacing w:val="-68"/>
                <w:sz w:val="21"/>
                <w:szCs w:val="21"/>
              </w:rPr>
              <w:t> </w:t>
            </w:r>
            <w:r>
              <w:rPr>
                <w:rFonts w:ascii="楷体" w:hAnsi="楷体" w:cs="楷体" w:eastAsia="楷体"/>
                <w:sz w:val="21"/>
                <w:szCs w:val="21"/>
              </w:rPr>
              <w:t>2-3</w:t>
            </w:r>
            <w:r>
              <w:rPr>
                <w:rFonts w:ascii="楷体" w:hAnsi="楷体" w:cs="楷体" w:eastAsia="楷体"/>
                <w:spacing w:val="-67"/>
                <w:sz w:val="21"/>
                <w:szCs w:val="21"/>
              </w:rPr>
              <w:t> </w:t>
            </w:r>
            <w:r>
              <w:rPr>
                <w:rFonts w:ascii="楷体" w:hAnsi="楷体" w:cs="楷体" w:eastAsia="楷体"/>
                <w:sz w:val="21"/>
                <w:szCs w:val="21"/>
              </w:rPr>
              <w:t>首专业音乐作品和本人撰写的本研究方向学术论文</w:t>
            </w:r>
          </w:p>
          <w:p>
            <w:pPr>
              <w:pStyle w:val="TableParagraph"/>
              <w:spacing w:line="271" w:lineRule="exact"/>
              <w:ind w:left="102" w:right="0"/>
              <w:jc w:val="left"/>
              <w:rPr>
                <w:rFonts w:ascii="楷体" w:hAnsi="楷体" w:cs="楷体" w:eastAsia="楷体"/>
                <w:sz w:val="21"/>
                <w:szCs w:val="21"/>
              </w:rPr>
            </w:pPr>
            <w:r>
              <w:rPr>
                <w:rFonts w:ascii="楷体" w:hAnsi="楷体" w:cs="楷体" w:eastAsia="楷体"/>
                <w:sz w:val="21"/>
                <w:szCs w:val="21"/>
              </w:rPr>
              <w:t>1</w:t>
            </w:r>
            <w:r>
              <w:rPr>
                <w:rFonts w:ascii="楷体" w:hAnsi="楷体" w:cs="楷体" w:eastAsia="楷体"/>
                <w:spacing w:val="-26"/>
                <w:sz w:val="21"/>
                <w:szCs w:val="21"/>
              </w:rPr>
              <w:t> </w:t>
            </w:r>
            <w:r>
              <w:rPr>
                <w:rFonts w:ascii="楷体" w:hAnsi="楷体" w:cs="楷体" w:eastAsia="楷体"/>
                <w:sz w:val="21"/>
                <w:szCs w:val="21"/>
              </w:rPr>
              <w:t>篇（作品、论文上不得出现作者姓名、考号等信息，否则按违规处理，面试成绩计为零分），口试；</w:t>
            </w:r>
          </w:p>
          <w:p>
            <w:pPr>
              <w:pStyle w:val="TableParagraph"/>
              <w:spacing w:line="240" w:lineRule="auto"/>
              <w:ind w:left="102" w:right="99"/>
              <w:jc w:val="left"/>
              <w:rPr>
                <w:rFonts w:ascii="楷体" w:hAnsi="楷体" w:cs="楷体" w:eastAsia="楷体"/>
                <w:sz w:val="21"/>
                <w:szCs w:val="21"/>
              </w:rPr>
            </w:pPr>
            <w:r>
              <w:rPr>
                <w:rFonts w:ascii="楷体" w:hAnsi="楷体" w:cs="楷体" w:eastAsia="楷体"/>
                <w:sz w:val="21"/>
                <w:szCs w:val="21"/>
              </w:rPr>
              <w:t>（2）乐器演奏如选择钢琴要求演奏相当于车尔尼《钢琴练习曲》Op.740</w:t>
            </w:r>
            <w:r>
              <w:rPr>
                <w:rFonts w:ascii="楷体" w:hAnsi="楷体" w:cs="楷体" w:eastAsia="楷体"/>
                <w:spacing w:val="-47"/>
                <w:sz w:val="21"/>
                <w:szCs w:val="21"/>
              </w:rPr>
              <w:t> </w:t>
            </w:r>
            <w:r>
              <w:rPr>
                <w:rFonts w:ascii="楷体" w:hAnsi="楷体" w:cs="楷体" w:eastAsia="楷体"/>
                <w:sz w:val="21"/>
                <w:szCs w:val="21"/>
              </w:rPr>
              <w:t>及以上水平的乐曲</w:t>
            </w:r>
            <w:r>
              <w:rPr>
                <w:rFonts w:ascii="楷体" w:hAnsi="楷体" w:cs="楷体" w:eastAsia="楷体"/>
                <w:spacing w:val="-41"/>
                <w:sz w:val="21"/>
                <w:szCs w:val="21"/>
              </w:rPr>
              <w:t> </w:t>
            </w:r>
            <w:r>
              <w:rPr>
                <w:rFonts w:ascii="楷体" w:hAnsi="楷体" w:cs="楷体" w:eastAsia="楷体"/>
                <w:sz w:val="21"/>
                <w:szCs w:val="21"/>
              </w:rPr>
              <w:t>1</w:t>
            </w:r>
            <w:r>
              <w:rPr>
                <w:rFonts w:ascii="楷体" w:hAnsi="楷体" w:cs="楷体" w:eastAsia="楷体"/>
                <w:spacing w:val="-45"/>
                <w:sz w:val="21"/>
                <w:szCs w:val="21"/>
              </w:rPr>
              <w:t> </w:t>
            </w:r>
            <w:r>
              <w:rPr>
                <w:rFonts w:ascii="楷体" w:hAnsi="楷体" w:cs="楷体" w:eastAsia="楷体"/>
                <w:sz w:val="21"/>
                <w:szCs w:val="21"/>
              </w:rPr>
              <w:t>首；如选</w:t>
            </w:r>
            <w:r>
              <w:rPr>
                <w:rFonts w:ascii="楷体" w:hAnsi="楷体" w:cs="楷体" w:eastAsia="楷体"/>
                <w:spacing w:val="-102"/>
                <w:sz w:val="21"/>
                <w:szCs w:val="21"/>
              </w:rPr>
              <w:t> </w:t>
            </w:r>
            <w:r>
              <w:rPr>
                <w:rFonts w:ascii="楷体" w:hAnsi="楷体" w:cs="楷体" w:eastAsia="楷体"/>
                <w:spacing w:val="-102"/>
                <w:sz w:val="21"/>
                <w:szCs w:val="21"/>
              </w:rPr>
            </w:r>
            <w:r>
              <w:rPr>
                <w:rFonts w:ascii="楷体" w:hAnsi="楷体" w:cs="楷体" w:eastAsia="楷体"/>
                <w:sz w:val="21"/>
                <w:szCs w:val="21"/>
              </w:rPr>
              <w:t>择其它乐器则要求演奏中等规模的独奏作品；</w:t>
            </w:r>
          </w:p>
          <w:p>
            <w:pPr>
              <w:pStyle w:val="TableParagraph"/>
              <w:spacing w:line="240" w:lineRule="auto" w:before="27"/>
              <w:ind w:left="102" w:right="0"/>
              <w:jc w:val="left"/>
              <w:rPr>
                <w:rFonts w:ascii="楷体" w:hAnsi="楷体" w:cs="楷体" w:eastAsia="楷体"/>
                <w:sz w:val="21"/>
                <w:szCs w:val="21"/>
              </w:rPr>
            </w:pPr>
            <w:r>
              <w:rPr>
                <w:rFonts w:ascii="楷体" w:hAnsi="楷体" w:cs="楷体" w:eastAsia="楷体"/>
                <w:sz w:val="21"/>
                <w:szCs w:val="21"/>
              </w:rPr>
              <w:t>2、配器；</w:t>
            </w:r>
          </w:p>
          <w:p>
            <w:pPr>
              <w:pStyle w:val="TableParagraph"/>
              <w:spacing w:line="240" w:lineRule="auto" w:before="27"/>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058" w:hRule="exact"/>
        </w:trPr>
        <w:tc>
          <w:tcPr>
            <w:tcW w:w="2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3"/>
              <w:ind w:right="0"/>
              <w:jc w:val="left"/>
              <w:rPr>
                <w:rFonts w:ascii="宋体" w:hAnsi="宋体" w:cs="宋体" w:eastAsia="宋体"/>
                <w:b/>
                <w:bCs/>
                <w:sz w:val="25"/>
                <w:szCs w:val="25"/>
              </w:rPr>
            </w:pPr>
          </w:p>
          <w:p>
            <w:pPr>
              <w:pStyle w:val="TableParagraph"/>
              <w:spacing w:line="240" w:lineRule="auto"/>
              <w:ind w:left="606" w:right="0"/>
              <w:jc w:val="left"/>
              <w:rPr>
                <w:rFonts w:ascii="楷体" w:hAnsi="楷体" w:cs="楷体" w:eastAsia="楷体"/>
                <w:sz w:val="21"/>
                <w:szCs w:val="21"/>
              </w:rPr>
            </w:pPr>
            <w:r>
              <w:rPr>
                <w:rFonts w:ascii="楷体" w:hAnsi="楷体" w:cs="楷体" w:eastAsia="楷体"/>
                <w:sz w:val="21"/>
                <w:szCs w:val="21"/>
              </w:rPr>
              <w:t>计算机音乐</w:t>
            </w:r>
          </w:p>
        </w:tc>
        <w:tc>
          <w:tcPr>
            <w:tcW w:w="22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3"/>
              <w:ind w:right="0"/>
              <w:jc w:val="left"/>
              <w:rPr>
                <w:rFonts w:ascii="宋体" w:hAnsi="宋体" w:cs="宋体" w:eastAsia="宋体"/>
                <w:b/>
                <w:bCs/>
                <w:sz w:val="25"/>
                <w:szCs w:val="25"/>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计算机音乐作曲</w:t>
            </w:r>
          </w:p>
        </w:tc>
        <w:tc>
          <w:tcPr>
            <w:tcW w:w="9653"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22"/>
              <w:ind w:left="102" w:right="99"/>
              <w:jc w:val="left"/>
              <w:rPr>
                <w:rFonts w:ascii="楷体" w:hAnsi="楷体" w:cs="楷体" w:eastAsia="楷体"/>
                <w:sz w:val="21"/>
                <w:szCs w:val="21"/>
              </w:rPr>
            </w:pPr>
            <w:r>
              <w:rPr>
                <w:rFonts w:ascii="楷体" w:hAnsi="楷体" w:cs="楷体" w:eastAsia="楷体"/>
                <w:spacing w:val="2"/>
                <w:sz w:val="21"/>
                <w:szCs w:val="21"/>
              </w:rPr>
              <w:t>1、面试（含乐器演奏）：（1）提交本人创作的</w:t>
            </w:r>
            <w:r>
              <w:rPr>
                <w:rFonts w:ascii="楷体" w:hAnsi="楷体" w:cs="楷体" w:eastAsia="楷体"/>
                <w:spacing w:val="-55"/>
                <w:sz w:val="21"/>
                <w:szCs w:val="21"/>
              </w:rPr>
              <w:t> </w:t>
            </w:r>
            <w:r>
              <w:rPr>
                <w:rFonts w:ascii="楷体" w:hAnsi="楷体" w:cs="楷体" w:eastAsia="楷体"/>
                <w:sz w:val="21"/>
                <w:szCs w:val="21"/>
              </w:rPr>
              <w:t>3</w:t>
            </w:r>
            <w:r>
              <w:rPr>
                <w:rFonts w:ascii="楷体" w:hAnsi="楷体" w:cs="楷体" w:eastAsia="楷体"/>
                <w:spacing w:val="-57"/>
                <w:sz w:val="21"/>
                <w:szCs w:val="21"/>
              </w:rPr>
              <w:t> </w:t>
            </w:r>
            <w:r>
              <w:rPr>
                <w:rFonts w:ascii="楷体" w:hAnsi="楷体" w:cs="楷体" w:eastAsia="楷体"/>
                <w:spacing w:val="2"/>
                <w:sz w:val="21"/>
                <w:szCs w:val="21"/>
              </w:rPr>
              <w:t>首电子音乐作品（1</w:t>
            </w:r>
            <w:r>
              <w:rPr>
                <w:rFonts w:ascii="楷体" w:hAnsi="楷体" w:cs="楷体" w:eastAsia="楷体"/>
                <w:spacing w:val="-54"/>
                <w:sz w:val="21"/>
                <w:szCs w:val="21"/>
              </w:rPr>
              <w:t> </w:t>
            </w:r>
            <w:r>
              <w:rPr>
                <w:rFonts w:ascii="楷体" w:hAnsi="楷体" w:cs="楷体" w:eastAsia="楷体"/>
                <w:spacing w:val="2"/>
                <w:sz w:val="21"/>
                <w:szCs w:val="21"/>
              </w:rPr>
              <w:t>首为幻听类电子音乐，1</w:t>
            </w:r>
            <w:r>
              <w:rPr>
                <w:rFonts w:ascii="楷体" w:hAnsi="楷体" w:cs="楷体" w:eastAsia="楷体"/>
                <w:spacing w:val="-54"/>
                <w:sz w:val="21"/>
                <w:szCs w:val="21"/>
              </w:rPr>
              <w:t> </w:t>
            </w:r>
            <w:r>
              <w:rPr>
                <w:rFonts w:ascii="楷体" w:hAnsi="楷体" w:cs="楷体" w:eastAsia="楷体"/>
                <w:spacing w:val="2"/>
                <w:sz w:val="21"/>
                <w:szCs w:val="21"/>
              </w:rPr>
              <w:t>首为声</w:t>
            </w:r>
            <w:r>
              <w:rPr>
                <w:rFonts w:ascii="楷体" w:hAnsi="楷体" w:cs="楷体" w:eastAsia="楷体"/>
                <w:w w:val="99"/>
                <w:sz w:val="21"/>
                <w:szCs w:val="21"/>
              </w:rPr>
              <w:t> </w:t>
            </w:r>
            <w:r>
              <w:rPr>
                <w:rFonts w:ascii="楷体" w:hAnsi="楷体" w:cs="楷体" w:eastAsia="楷体"/>
                <w:sz w:val="21"/>
                <w:szCs w:val="21"/>
              </w:rPr>
              <w:t>学乐器与电子音乐结合的混合类作品，并提交乐谱，另外</w:t>
            </w:r>
            <w:r>
              <w:rPr>
                <w:rFonts w:ascii="楷体" w:hAnsi="楷体" w:cs="楷体" w:eastAsia="楷体"/>
                <w:spacing w:val="-66"/>
                <w:sz w:val="21"/>
                <w:szCs w:val="21"/>
              </w:rPr>
              <w:t> </w:t>
            </w:r>
            <w:r>
              <w:rPr>
                <w:rFonts w:ascii="楷体" w:hAnsi="楷体" w:cs="楷体" w:eastAsia="楷体"/>
                <w:sz w:val="21"/>
                <w:szCs w:val="21"/>
              </w:rPr>
              <w:t>1</w:t>
            </w:r>
            <w:r>
              <w:rPr>
                <w:rFonts w:ascii="楷体" w:hAnsi="楷体" w:cs="楷体" w:eastAsia="楷体"/>
                <w:spacing w:val="-69"/>
                <w:sz w:val="21"/>
                <w:szCs w:val="21"/>
              </w:rPr>
              <w:t> </w:t>
            </w:r>
            <w:r>
              <w:rPr>
                <w:rFonts w:ascii="楷体" w:hAnsi="楷体" w:cs="楷体" w:eastAsia="楷体"/>
                <w:sz w:val="21"/>
                <w:szCs w:val="21"/>
              </w:rPr>
              <w:t>首为应用类电子音乐作品）和本人撰写的本</w:t>
            </w:r>
          </w:p>
          <w:p>
            <w:pPr>
              <w:pStyle w:val="TableParagraph"/>
              <w:spacing w:line="245" w:lineRule="exact"/>
              <w:ind w:left="102" w:right="0"/>
              <w:jc w:val="left"/>
              <w:rPr>
                <w:rFonts w:ascii="楷体" w:hAnsi="楷体" w:cs="楷体" w:eastAsia="楷体"/>
                <w:sz w:val="21"/>
                <w:szCs w:val="21"/>
              </w:rPr>
            </w:pPr>
            <w:r>
              <w:rPr>
                <w:rFonts w:ascii="楷体" w:hAnsi="楷体" w:cs="楷体" w:eastAsia="楷体"/>
                <w:spacing w:val="2"/>
                <w:sz w:val="21"/>
                <w:szCs w:val="21"/>
              </w:rPr>
              <w:t>研究方向学术论文 </w:t>
            </w:r>
            <w:r>
              <w:rPr>
                <w:rFonts w:ascii="楷体" w:hAnsi="楷体" w:cs="楷体" w:eastAsia="楷体"/>
                <w:sz w:val="21"/>
                <w:szCs w:val="21"/>
              </w:rPr>
              <w:t>1</w:t>
            </w:r>
            <w:r>
              <w:rPr>
                <w:rFonts w:ascii="楷体" w:hAnsi="楷体" w:cs="楷体" w:eastAsia="楷体"/>
                <w:spacing w:val="-12"/>
                <w:sz w:val="21"/>
                <w:szCs w:val="21"/>
              </w:rPr>
              <w:t> </w:t>
            </w:r>
            <w:r>
              <w:rPr>
                <w:rFonts w:ascii="楷体" w:hAnsi="楷体" w:cs="楷体" w:eastAsia="楷体"/>
                <w:spacing w:val="2"/>
                <w:sz w:val="21"/>
                <w:szCs w:val="21"/>
              </w:rPr>
              <w:t>篇（作品、论文上不得出现作者姓名、考号等信息，否则按违规处理，面试成绩</w:t>
            </w:r>
          </w:p>
          <w:p>
            <w:pPr>
              <w:pStyle w:val="TableParagraph"/>
              <w:spacing w:line="272" w:lineRule="exact" w:before="27"/>
              <w:ind w:left="102" w:right="102"/>
              <w:jc w:val="left"/>
              <w:rPr>
                <w:rFonts w:ascii="楷体" w:hAnsi="楷体" w:cs="楷体" w:eastAsia="楷体"/>
                <w:sz w:val="21"/>
                <w:szCs w:val="21"/>
              </w:rPr>
            </w:pPr>
            <w:r>
              <w:rPr>
                <w:rFonts w:ascii="楷体" w:hAnsi="楷体" w:cs="楷体" w:eastAsia="楷体"/>
                <w:sz w:val="21"/>
                <w:szCs w:val="21"/>
              </w:rPr>
              <w:t>计为零分），口试；（2）乐器演奏如选择钢琴要求演奏相当于车尔尼《钢琴练习曲》Op.740</w:t>
            </w:r>
            <w:r>
              <w:rPr>
                <w:rFonts w:ascii="楷体" w:hAnsi="楷体" w:cs="楷体" w:eastAsia="楷体"/>
                <w:spacing w:val="-36"/>
                <w:sz w:val="21"/>
                <w:szCs w:val="21"/>
              </w:rPr>
              <w:t> </w:t>
            </w:r>
            <w:r>
              <w:rPr>
                <w:rFonts w:ascii="楷体" w:hAnsi="楷体" w:cs="楷体" w:eastAsia="楷体"/>
                <w:sz w:val="21"/>
                <w:szCs w:val="21"/>
              </w:rPr>
              <w:t>及以上水</w:t>
            </w:r>
            <w:r>
              <w:rPr>
                <w:rFonts w:ascii="楷体" w:hAnsi="楷体" w:cs="楷体" w:eastAsia="楷体"/>
                <w:spacing w:val="-96"/>
                <w:sz w:val="21"/>
                <w:szCs w:val="21"/>
              </w:rPr>
              <w:t> </w:t>
            </w:r>
            <w:r>
              <w:rPr>
                <w:rFonts w:ascii="楷体" w:hAnsi="楷体" w:cs="楷体" w:eastAsia="楷体"/>
                <w:spacing w:val="-96"/>
                <w:sz w:val="21"/>
                <w:szCs w:val="21"/>
              </w:rPr>
            </w:r>
            <w:r>
              <w:rPr>
                <w:rFonts w:ascii="楷体" w:hAnsi="楷体" w:cs="楷体" w:eastAsia="楷体"/>
                <w:sz w:val="21"/>
                <w:szCs w:val="21"/>
              </w:rPr>
              <w:t>平的乐曲</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62"/>
                <w:sz w:val="21"/>
                <w:szCs w:val="21"/>
              </w:rPr>
              <w:t> </w:t>
            </w:r>
            <w:r>
              <w:rPr>
                <w:rFonts w:ascii="楷体" w:hAnsi="楷体" w:cs="楷体" w:eastAsia="楷体"/>
                <w:sz w:val="21"/>
                <w:szCs w:val="21"/>
              </w:rPr>
              <w:t>首；如选择其它乐器则要求演奏中等规模的独奏作品；</w:t>
            </w:r>
          </w:p>
          <w:p>
            <w:pPr>
              <w:pStyle w:val="TableParagraph"/>
              <w:spacing w:line="240" w:lineRule="auto" w:before="24"/>
              <w:ind w:left="102" w:right="0"/>
              <w:jc w:val="left"/>
              <w:rPr>
                <w:rFonts w:ascii="楷体" w:hAnsi="楷体" w:cs="楷体" w:eastAsia="楷体"/>
                <w:sz w:val="21"/>
                <w:szCs w:val="21"/>
              </w:rPr>
            </w:pPr>
            <w:r>
              <w:rPr>
                <w:rFonts w:ascii="楷体" w:hAnsi="楷体" w:cs="楷体" w:eastAsia="楷体"/>
                <w:sz w:val="21"/>
                <w:szCs w:val="21"/>
              </w:rPr>
              <w:t>2、主科：计算机音乐作曲；</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461" w:hRule="exact"/>
        </w:trPr>
        <w:tc>
          <w:tcPr>
            <w:tcW w:w="22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7"/>
                <w:szCs w:val="17"/>
              </w:rPr>
            </w:pPr>
          </w:p>
          <w:p>
            <w:pPr>
              <w:pStyle w:val="TableParagraph"/>
              <w:spacing w:line="240" w:lineRule="auto"/>
              <w:ind w:left="395" w:right="0"/>
              <w:jc w:val="left"/>
              <w:rPr>
                <w:rFonts w:ascii="楷体" w:hAnsi="楷体" w:cs="楷体" w:eastAsia="楷体"/>
                <w:sz w:val="21"/>
                <w:szCs w:val="21"/>
              </w:rPr>
            </w:pPr>
            <w:r>
              <w:rPr>
                <w:rFonts w:ascii="楷体" w:hAnsi="楷体" w:cs="楷体" w:eastAsia="楷体"/>
                <w:sz w:val="21"/>
                <w:szCs w:val="21"/>
              </w:rPr>
              <w:t>音乐表演与教学</w:t>
            </w:r>
          </w:p>
        </w:tc>
        <w:tc>
          <w:tcPr>
            <w:tcW w:w="22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7"/>
              <w:ind w:right="0"/>
              <w:jc w:val="left"/>
              <w:rPr>
                <w:rFonts w:ascii="宋体" w:hAnsi="宋体" w:cs="宋体" w:eastAsia="宋体"/>
                <w:b/>
                <w:bCs/>
                <w:sz w:val="20"/>
                <w:szCs w:val="20"/>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合唱指挥</w:t>
            </w:r>
          </w:p>
        </w:tc>
        <w:tc>
          <w:tcPr>
            <w:tcW w:w="9653"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ind w:left="102" w:right="0"/>
              <w:jc w:val="left"/>
              <w:rPr>
                <w:rFonts w:ascii="楷体" w:hAnsi="楷体" w:cs="楷体" w:eastAsia="楷体"/>
                <w:sz w:val="21"/>
                <w:szCs w:val="21"/>
              </w:rPr>
            </w:pPr>
            <w:r>
              <w:rPr>
                <w:rFonts w:ascii="楷体" w:hAnsi="楷体" w:cs="楷体" w:eastAsia="楷体"/>
                <w:sz w:val="21"/>
                <w:szCs w:val="21"/>
              </w:rPr>
              <w:t>1、面试（含钢琴演奏、声乐演唱、视唱练耳）：（1）提交本人撰写的本研究方向学术论文</w:t>
            </w:r>
            <w:r>
              <w:rPr>
                <w:rFonts w:ascii="楷体" w:hAnsi="楷体" w:cs="楷体" w:eastAsia="楷体"/>
                <w:spacing w:val="-69"/>
                <w:sz w:val="21"/>
                <w:szCs w:val="21"/>
              </w:rPr>
              <w:t> </w:t>
            </w:r>
            <w:r>
              <w:rPr>
                <w:rFonts w:ascii="楷体" w:hAnsi="楷体" w:cs="楷体" w:eastAsia="楷体"/>
                <w:sz w:val="21"/>
                <w:szCs w:val="21"/>
              </w:rPr>
              <w:t>1</w:t>
            </w:r>
            <w:r>
              <w:rPr>
                <w:rFonts w:ascii="楷体" w:hAnsi="楷体" w:cs="楷体" w:eastAsia="楷体"/>
                <w:spacing w:val="-68"/>
                <w:sz w:val="21"/>
                <w:szCs w:val="21"/>
              </w:rPr>
              <w:t> </w:t>
            </w:r>
            <w:r>
              <w:rPr>
                <w:rFonts w:ascii="楷体" w:hAnsi="楷体" w:cs="楷体" w:eastAsia="楷体"/>
                <w:sz w:val="21"/>
                <w:szCs w:val="21"/>
              </w:rPr>
              <w:t>篇，如有</w:t>
            </w:r>
          </w:p>
          <w:p>
            <w:pPr>
              <w:pStyle w:val="TableParagraph"/>
              <w:spacing w:line="237" w:lineRule="auto" w:before="2"/>
              <w:ind w:left="102" w:right="94"/>
              <w:jc w:val="both"/>
              <w:rPr>
                <w:rFonts w:ascii="楷体" w:hAnsi="楷体" w:cs="楷体" w:eastAsia="楷体"/>
                <w:sz w:val="21"/>
                <w:szCs w:val="21"/>
              </w:rPr>
            </w:pPr>
            <w:r>
              <w:rPr>
                <w:rFonts w:ascii="楷体" w:hAnsi="楷体" w:cs="楷体" w:eastAsia="楷体"/>
                <w:w w:val="95"/>
                <w:sz w:val="21"/>
                <w:szCs w:val="21"/>
              </w:rPr>
              <w:t>作品，可一并提交（作品、论文上不得出现作者姓名、考号等信息，否则按违规处理，面试成绩计为零</w:t>
            </w:r>
            <w:r>
              <w:rPr>
                <w:rFonts w:ascii="楷体" w:hAnsi="楷体" w:cs="楷体" w:eastAsia="楷体"/>
                <w:spacing w:val="41"/>
                <w:w w:val="95"/>
                <w:sz w:val="21"/>
                <w:szCs w:val="21"/>
              </w:rPr>
              <w:t> </w:t>
            </w:r>
            <w:r>
              <w:rPr>
                <w:rFonts w:ascii="楷体" w:hAnsi="楷体" w:cs="楷体" w:eastAsia="楷体"/>
                <w:spacing w:val="41"/>
                <w:w w:val="95"/>
                <w:sz w:val="21"/>
                <w:szCs w:val="21"/>
              </w:rPr>
            </w:r>
            <w:r>
              <w:rPr>
                <w:rFonts w:ascii="楷体" w:hAnsi="楷体" w:cs="楷体" w:eastAsia="楷体"/>
                <w:sz w:val="21"/>
                <w:szCs w:val="21"/>
              </w:rPr>
              <w:t>分），口试；（2）钢琴演奏：车尔尼《钢琴练习曲》Op.299</w:t>
            </w:r>
            <w:r>
              <w:rPr>
                <w:rFonts w:ascii="楷体" w:hAnsi="楷体" w:cs="楷体" w:eastAsia="楷体"/>
                <w:spacing w:val="-75"/>
                <w:sz w:val="21"/>
                <w:szCs w:val="21"/>
              </w:rPr>
              <w:t> </w:t>
            </w:r>
            <w:r>
              <w:rPr>
                <w:rFonts w:ascii="楷体" w:hAnsi="楷体" w:cs="楷体" w:eastAsia="楷体"/>
                <w:sz w:val="21"/>
                <w:szCs w:val="21"/>
              </w:rPr>
              <w:t>以上程度的乐曲</w:t>
            </w:r>
            <w:r>
              <w:rPr>
                <w:rFonts w:ascii="楷体" w:hAnsi="楷体" w:cs="楷体" w:eastAsia="楷体"/>
                <w:spacing w:val="-72"/>
                <w:sz w:val="21"/>
                <w:szCs w:val="21"/>
              </w:rPr>
              <w:t> </w:t>
            </w:r>
            <w:r>
              <w:rPr>
                <w:rFonts w:ascii="楷体" w:hAnsi="楷体" w:cs="楷体" w:eastAsia="楷体"/>
                <w:sz w:val="21"/>
                <w:szCs w:val="21"/>
              </w:rPr>
              <w:t>1</w:t>
            </w:r>
            <w:r>
              <w:rPr>
                <w:rFonts w:ascii="楷体" w:hAnsi="楷体" w:cs="楷体" w:eastAsia="楷体"/>
                <w:spacing w:val="-74"/>
                <w:sz w:val="21"/>
                <w:szCs w:val="21"/>
              </w:rPr>
              <w:t> </w:t>
            </w:r>
            <w:r>
              <w:rPr>
                <w:rFonts w:ascii="楷体" w:hAnsi="楷体" w:cs="楷体" w:eastAsia="楷体"/>
                <w:sz w:val="21"/>
                <w:szCs w:val="21"/>
              </w:rPr>
              <w:t>首，需背谱；（3）声乐</w:t>
            </w:r>
            <w:r>
              <w:rPr>
                <w:rFonts w:ascii="楷体" w:hAnsi="楷体" w:cs="楷体" w:eastAsia="楷体"/>
                <w:w w:val="99"/>
                <w:sz w:val="21"/>
                <w:szCs w:val="21"/>
              </w:rPr>
              <w:t> </w:t>
            </w:r>
            <w:r>
              <w:rPr>
                <w:rFonts w:ascii="楷体" w:hAnsi="楷体" w:cs="楷体" w:eastAsia="楷体"/>
                <w:sz w:val="21"/>
                <w:szCs w:val="21"/>
              </w:rPr>
              <w:t>演唱：自选中外艺术歌曲各</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z w:val="21"/>
                <w:szCs w:val="21"/>
              </w:rPr>
              <w:t>首，自备钢琴伴奏；（4）视唱练耳；</w:t>
            </w:r>
          </w:p>
          <w:p>
            <w:pPr>
              <w:pStyle w:val="TableParagraph"/>
              <w:spacing w:line="270" w:lineRule="exact"/>
              <w:ind w:left="102" w:right="0"/>
              <w:jc w:val="left"/>
              <w:rPr>
                <w:rFonts w:ascii="楷体" w:hAnsi="楷体" w:cs="楷体" w:eastAsia="楷体"/>
                <w:sz w:val="21"/>
                <w:szCs w:val="21"/>
              </w:rPr>
            </w:pPr>
            <w:r>
              <w:rPr>
                <w:rFonts w:ascii="楷体" w:hAnsi="楷体" w:cs="楷体" w:eastAsia="楷体"/>
                <w:sz w:val="21"/>
                <w:szCs w:val="21"/>
              </w:rPr>
              <w:t>2、主科（含视奏总谱）：（1）自选指挥混声合唱曲</w:t>
            </w:r>
            <w:r>
              <w:rPr>
                <w:rFonts w:ascii="楷体" w:hAnsi="楷体" w:cs="楷体" w:eastAsia="楷体"/>
                <w:spacing w:val="-59"/>
                <w:sz w:val="21"/>
                <w:szCs w:val="21"/>
              </w:rPr>
              <w:t> </w:t>
            </w:r>
            <w:r>
              <w:rPr>
                <w:rFonts w:ascii="楷体" w:hAnsi="楷体" w:cs="楷体" w:eastAsia="楷体"/>
                <w:sz w:val="21"/>
                <w:szCs w:val="21"/>
              </w:rPr>
              <w:t>2</w:t>
            </w:r>
            <w:r>
              <w:rPr>
                <w:rFonts w:ascii="楷体" w:hAnsi="楷体" w:cs="楷体" w:eastAsia="楷体"/>
                <w:spacing w:val="-58"/>
                <w:sz w:val="21"/>
                <w:szCs w:val="21"/>
              </w:rPr>
              <w:t> </w:t>
            </w:r>
            <w:r>
              <w:rPr>
                <w:rFonts w:ascii="楷体" w:hAnsi="楷体" w:cs="楷体" w:eastAsia="楷体"/>
                <w:sz w:val="21"/>
                <w:szCs w:val="21"/>
              </w:rPr>
              <w:t>首（中外作品各</w:t>
            </w:r>
            <w:r>
              <w:rPr>
                <w:rFonts w:ascii="楷体" w:hAnsi="楷体" w:cs="楷体" w:eastAsia="楷体"/>
                <w:spacing w:val="-59"/>
                <w:sz w:val="21"/>
                <w:szCs w:val="21"/>
              </w:rPr>
              <w:t> </w:t>
            </w:r>
            <w:r>
              <w:rPr>
                <w:rFonts w:ascii="楷体" w:hAnsi="楷体" w:cs="楷体" w:eastAsia="楷体"/>
                <w:sz w:val="21"/>
                <w:szCs w:val="21"/>
              </w:rPr>
              <w:t>1</w:t>
            </w:r>
            <w:r>
              <w:rPr>
                <w:rFonts w:ascii="楷体" w:hAnsi="楷体" w:cs="楷体" w:eastAsia="楷体"/>
                <w:spacing w:val="-58"/>
                <w:sz w:val="21"/>
                <w:szCs w:val="21"/>
              </w:rPr>
              <w:t> </w:t>
            </w:r>
            <w:r>
              <w:rPr>
                <w:rFonts w:ascii="楷体" w:hAnsi="楷体" w:cs="楷体" w:eastAsia="楷体"/>
                <w:sz w:val="21"/>
                <w:szCs w:val="21"/>
              </w:rPr>
              <w:t>首，不得从指定曲目中选择，</w:t>
            </w:r>
          </w:p>
          <w:p>
            <w:pPr>
              <w:pStyle w:val="TableParagraph"/>
              <w:spacing w:line="240" w:lineRule="auto"/>
              <w:ind w:left="102" w:right="102"/>
              <w:jc w:val="left"/>
              <w:rPr>
                <w:rFonts w:ascii="楷体" w:hAnsi="楷体" w:cs="楷体" w:eastAsia="楷体"/>
                <w:sz w:val="21"/>
                <w:szCs w:val="21"/>
              </w:rPr>
            </w:pPr>
            <w:r>
              <w:rPr>
                <w:rFonts w:ascii="楷体" w:hAnsi="楷体" w:cs="楷体" w:eastAsia="楷体"/>
                <w:spacing w:val="2"/>
                <w:sz w:val="21"/>
                <w:szCs w:val="21"/>
              </w:rPr>
              <w:t>考生自备双钢琴演奏人员，需背谱）；（2）指定指挥曲目</w:t>
            </w:r>
            <w:r>
              <w:rPr>
                <w:rFonts w:ascii="楷体" w:hAnsi="楷体" w:cs="楷体" w:eastAsia="楷体"/>
                <w:spacing w:val="-57"/>
                <w:sz w:val="21"/>
                <w:szCs w:val="21"/>
              </w:rPr>
              <w:t> </w:t>
            </w:r>
            <w:r>
              <w:rPr>
                <w:rFonts w:ascii="楷体" w:hAnsi="楷体" w:cs="楷体" w:eastAsia="楷体"/>
                <w:sz w:val="21"/>
                <w:szCs w:val="21"/>
              </w:rPr>
              <w:t>3</w:t>
            </w:r>
            <w:r>
              <w:rPr>
                <w:rFonts w:ascii="楷体" w:hAnsi="楷体" w:cs="楷体" w:eastAsia="楷体"/>
                <w:spacing w:val="-57"/>
                <w:sz w:val="21"/>
                <w:szCs w:val="21"/>
              </w:rPr>
              <w:t> </w:t>
            </w:r>
            <w:r>
              <w:rPr>
                <w:rFonts w:ascii="楷体" w:hAnsi="楷体" w:cs="楷体" w:eastAsia="楷体"/>
                <w:spacing w:val="2"/>
                <w:sz w:val="21"/>
                <w:szCs w:val="21"/>
              </w:rPr>
              <w:t>首（考生自备总谱及双钢琴演奏人员，指</w:t>
            </w:r>
            <w:r>
              <w:rPr>
                <w:rFonts w:ascii="楷体" w:hAnsi="楷体" w:cs="楷体" w:eastAsia="楷体"/>
                <w:w w:val="99"/>
                <w:sz w:val="21"/>
                <w:szCs w:val="21"/>
              </w:rPr>
              <w:t> </w:t>
            </w:r>
            <w:r>
              <w:rPr>
                <w:rFonts w:ascii="楷体" w:hAnsi="楷体" w:cs="楷体" w:eastAsia="楷体"/>
                <w:sz w:val="21"/>
                <w:szCs w:val="21"/>
              </w:rPr>
              <w:t>定曲目见考试大纲，需背谱）；（3）合唱总谱读法（在钢琴上视奏合唱新谱）；</w:t>
            </w:r>
            <w:r>
              <w:rPr>
                <w:rFonts w:ascii="楷体" w:hAnsi="楷体" w:cs="楷体" w:eastAsia="楷体"/>
                <w:w w:val="99"/>
                <w:sz w:val="21"/>
                <w:szCs w:val="21"/>
              </w:rPr>
              <w:t> </w:t>
            </w:r>
            <w:r>
              <w:rPr>
                <w:rFonts w:ascii="楷体" w:hAnsi="楷体" w:cs="楷体" w:eastAsia="楷体"/>
                <w:sz w:val="21"/>
                <w:szCs w:val="21"/>
              </w:rPr>
              <w:t>3、作曲与作曲技术理论综合（含作曲、复调、配器）；</w:t>
            </w:r>
          </w:p>
          <w:p>
            <w:pPr>
              <w:pStyle w:val="TableParagraph"/>
              <w:spacing w:line="271" w:lineRule="exact"/>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2530" w:hRule="exact"/>
        </w:trPr>
        <w:tc>
          <w:tcPr>
            <w:tcW w:w="2270" w:type="dxa"/>
            <w:vMerge/>
            <w:tcBorders>
              <w:left w:val="single" w:sz="4" w:space="0" w:color="000000"/>
              <w:bottom w:val="single" w:sz="4" w:space="0" w:color="000000"/>
              <w:right w:val="single" w:sz="4" w:space="0" w:color="000000"/>
            </w:tcBorders>
          </w:tcPr>
          <w:p>
            <w:pPr/>
          </w:p>
        </w:tc>
        <w:tc>
          <w:tcPr>
            <w:tcW w:w="22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102" w:right="0"/>
              <w:jc w:val="left"/>
              <w:rPr>
                <w:rFonts w:ascii="楷体" w:hAnsi="楷体" w:cs="楷体" w:eastAsia="楷体"/>
                <w:sz w:val="21"/>
                <w:szCs w:val="21"/>
              </w:rPr>
            </w:pPr>
            <w:r>
              <w:rPr>
                <w:rFonts w:ascii="楷体" w:hAnsi="楷体" w:cs="楷体" w:eastAsia="楷体"/>
                <w:sz w:val="21"/>
                <w:szCs w:val="21"/>
              </w:rPr>
              <w:t>乐队指挥</w:t>
            </w:r>
          </w:p>
        </w:tc>
        <w:tc>
          <w:tcPr>
            <w:tcW w:w="965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before="26"/>
              <w:ind w:left="102" w:right="-2"/>
              <w:jc w:val="left"/>
              <w:rPr>
                <w:rFonts w:ascii="楷体" w:hAnsi="楷体" w:cs="楷体" w:eastAsia="楷体"/>
                <w:sz w:val="21"/>
                <w:szCs w:val="21"/>
              </w:rPr>
            </w:pPr>
            <w:r>
              <w:rPr>
                <w:rFonts w:ascii="楷体" w:hAnsi="楷体" w:cs="楷体" w:eastAsia="楷体"/>
                <w:sz w:val="21"/>
                <w:szCs w:val="21"/>
              </w:rPr>
              <w:t>1、面试（含钢琴演奏、视唱练耳）：（1）提交本人撰写的本研究方向学术论文</w:t>
            </w:r>
            <w:r>
              <w:rPr>
                <w:rFonts w:ascii="楷体" w:hAnsi="楷体" w:cs="楷体" w:eastAsia="楷体"/>
                <w:spacing w:val="-60"/>
                <w:sz w:val="21"/>
                <w:szCs w:val="21"/>
              </w:rPr>
              <w:t> </w:t>
            </w:r>
            <w:r>
              <w:rPr>
                <w:rFonts w:ascii="楷体" w:hAnsi="楷体" w:cs="楷体" w:eastAsia="楷体"/>
                <w:sz w:val="21"/>
                <w:szCs w:val="21"/>
              </w:rPr>
              <w:t>1</w:t>
            </w:r>
            <w:r>
              <w:rPr>
                <w:rFonts w:ascii="楷体" w:hAnsi="楷体" w:cs="楷体" w:eastAsia="楷体"/>
                <w:spacing w:val="-59"/>
                <w:sz w:val="21"/>
                <w:szCs w:val="21"/>
              </w:rPr>
              <w:t> </w:t>
            </w:r>
            <w:r>
              <w:rPr>
                <w:rFonts w:ascii="楷体" w:hAnsi="楷体" w:cs="楷体" w:eastAsia="楷体"/>
                <w:sz w:val="21"/>
                <w:szCs w:val="21"/>
              </w:rPr>
              <w:t>篇，如有作品，可一</w:t>
            </w:r>
            <w:r>
              <w:rPr>
                <w:rFonts w:ascii="楷体" w:hAnsi="楷体" w:cs="楷体" w:eastAsia="楷体"/>
                <w:w w:val="99"/>
                <w:sz w:val="21"/>
                <w:szCs w:val="21"/>
              </w:rPr>
              <w:t> </w:t>
            </w:r>
            <w:r>
              <w:rPr>
                <w:rFonts w:ascii="楷体" w:hAnsi="楷体" w:cs="楷体" w:eastAsia="楷体"/>
                <w:spacing w:val="-3"/>
                <w:sz w:val="21"/>
                <w:szCs w:val="21"/>
              </w:rPr>
              <w:t>并提交（作品、论文上不得出现作者姓名、考号等信息，否则按违规处理，面试成绩计为零分），口试；</w:t>
            </w:r>
          </w:p>
          <w:p>
            <w:pPr>
              <w:pStyle w:val="TableParagraph"/>
              <w:spacing w:line="272" w:lineRule="exact" w:before="1"/>
              <w:ind w:left="102" w:right="100"/>
              <w:jc w:val="left"/>
              <w:rPr>
                <w:rFonts w:ascii="楷体" w:hAnsi="楷体" w:cs="楷体" w:eastAsia="楷体"/>
                <w:sz w:val="21"/>
                <w:szCs w:val="21"/>
              </w:rPr>
            </w:pPr>
            <w:r>
              <w:rPr>
                <w:rFonts w:ascii="楷体" w:hAnsi="楷体" w:cs="楷体" w:eastAsia="楷体"/>
                <w:spacing w:val="2"/>
                <w:sz w:val="21"/>
                <w:szCs w:val="21"/>
              </w:rPr>
              <w:t>（2）钢琴演奏：车尔尼《钢琴练习曲》Op.740</w:t>
            </w:r>
            <w:r>
              <w:rPr>
                <w:rFonts w:ascii="楷体" w:hAnsi="楷体" w:cs="楷体" w:eastAsia="楷体"/>
                <w:spacing w:val="-55"/>
                <w:sz w:val="21"/>
                <w:szCs w:val="21"/>
              </w:rPr>
              <w:t> </w:t>
            </w:r>
            <w:r>
              <w:rPr>
                <w:rFonts w:ascii="楷体" w:hAnsi="楷体" w:cs="楷体" w:eastAsia="楷体"/>
                <w:spacing w:val="2"/>
                <w:sz w:val="21"/>
                <w:szCs w:val="21"/>
              </w:rPr>
              <w:t>以上程度的乐曲</w:t>
            </w:r>
            <w:r>
              <w:rPr>
                <w:rFonts w:ascii="楷体" w:hAnsi="楷体" w:cs="楷体" w:eastAsia="楷体"/>
                <w:spacing w:val="-56"/>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pacing w:val="2"/>
                <w:sz w:val="21"/>
                <w:szCs w:val="21"/>
              </w:rPr>
              <w:t>首或自选相当程度的器乐独奏乐曲</w:t>
            </w:r>
            <w:r>
              <w:rPr>
                <w:rFonts w:ascii="楷体" w:hAnsi="楷体" w:cs="楷体" w:eastAsia="楷体"/>
                <w:spacing w:val="-56"/>
                <w:sz w:val="21"/>
                <w:szCs w:val="21"/>
              </w:rPr>
              <w:t> </w:t>
            </w:r>
            <w:r>
              <w:rPr>
                <w:rFonts w:ascii="楷体" w:hAnsi="楷体" w:cs="楷体" w:eastAsia="楷体"/>
                <w:sz w:val="21"/>
                <w:szCs w:val="21"/>
              </w:rPr>
              <w:t>1</w:t>
            </w:r>
            <w:r>
              <w:rPr>
                <w:rFonts w:ascii="楷体" w:hAnsi="楷体" w:cs="楷体" w:eastAsia="楷体"/>
                <w:w w:val="99"/>
                <w:sz w:val="21"/>
                <w:szCs w:val="21"/>
              </w:rPr>
              <w:t> </w:t>
            </w:r>
            <w:r>
              <w:rPr>
                <w:rFonts w:ascii="楷体" w:hAnsi="楷体" w:cs="楷体" w:eastAsia="楷体"/>
                <w:sz w:val="21"/>
                <w:szCs w:val="21"/>
              </w:rPr>
              <w:t>首，需背谱；（3）视唱练耳；</w:t>
            </w:r>
          </w:p>
          <w:p>
            <w:pPr>
              <w:pStyle w:val="TableParagraph"/>
              <w:spacing w:line="272" w:lineRule="exact" w:before="1"/>
              <w:ind w:left="102" w:right="97"/>
              <w:jc w:val="left"/>
              <w:rPr>
                <w:rFonts w:ascii="楷体" w:hAnsi="楷体" w:cs="楷体" w:eastAsia="楷体"/>
                <w:sz w:val="21"/>
                <w:szCs w:val="21"/>
              </w:rPr>
            </w:pPr>
            <w:r>
              <w:rPr>
                <w:rFonts w:ascii="楷体" w:hAnsi="楷体" w:cs="楷体" w:eastAsia="楷体"/>
                <w:sz w:val="21"/>
                <w:szCs w:val="21"/>
              </w:rPr>
              <w:t>2、主科（含视奏总谱）：（1）自选指挥交响曲</w:t>
            </w:r>
            <w:r>
              <w:rPr>
                <w:rFonts w:ascii="楷体" w:hAnsi="楷体" w:cs="楷体" w:eastAsia="楷体"/>
                <w:spacing w:val="-65"/>
                <w:sz w:val="21"/>
                <w:szCs w:val="21"/>
              </w:rPr>
              <w:t> </w:t>
            </w:r>
            <w:r>
              <w:rPr>
                <w:rFonts w:ascii="楷体" w:hAnsi="楷体" w:cs="楷体" w:eastAsia="楷体"/>
                <w:sz w:val="21"/>
                <w:szCs w:val="21"/>
              </w:rPr>
              <w:t>1</w:t>
            </w:r>
            <w:r>
              <w:rPr>
                <w:rFonts w:ascii="楷体" w:hAnsi="楷体" w:cs="楷体" w:eastAsia="楷体"/>
                <w:spacing w:val="-64"/>
                <w:sz w:val="21"/>
                <w:szCs w:val="21"/>
              </w:rPr>
              <w:t> </w:t>
            </w:r>
            <w:r>
              <w:rPr>
                <w:rFonts w:ascii="楷体" w:hAnsi="楷体" w:cs="楷体" w:eastAsia="楷体"/>
                <w:sz w:val="21"/>
                <w:szCs w:val="21"/>
              </w:rPr>
              <w:t>首（不得从指定曲目中选择，考生自备双钢琴演奏人</w:t>
            </w:r>
            <w:r>
              <w:rPr>
                <w:rFonts w:ascii="楷体" w:hAnsi="楷体" w:cs="楷体" w:eastAsia="楷体"/>
                <w:w w:val="99"/>
                <w:sz w:val="21"/>
                <w:szCs w:val="21"/>
              </w:rPr>
              <w:t> </w:t>
            </w:r>
            <w:r>
              <w:rPr>
                <w:rFonts w:ascii="楷体" w:hAnsi="楷体" w:cs="楷体" w:eastAsia="楷体"/>
                <w:sz w:val="21"/>
                <w:szCs w:val="21"/>
              </w:rPr>
              <w:t>员，需背谱）；（2）指定指挥曲目</w:t>
            </w:r>
            <w:r>
              <w:rPr>
                <w:rFonts w:ascii="楷体" w:hAnsi="楷体" w:cs="楷体" w:eastAsia="楷体"/>
                <w:spacing w:val="-43"/>
                <w:sz w:val="21"/>
                <w:szCs w:val="21"/>
              </w:rPr>
              <w:t> </w:t>
            </w:r>
            <w:r>
              <w:rPr>
                <w:rFonts w:ascii="楷体" w:hAnsi="楷体" w:cs="楷体" w:eastAsia="楷体"/>
                <w:sz w:val="21"/>
                <w:szCs w:val="21"/>
              </w:rPr>
              <w:t>2</w:t>
            </w:r>
            <w:r>
              <w:rPr>
                <w:rFonts w:ascii="楷体" w:hAnsi="楷体" w:cs="楷体" w:eastAsia="楷体"/>
                <w:spacing w:val="-42"/>
                <w:sz w:val="21"/>
                <w:szCs w:val="21"/>
              </w:rPr>
              <w:t> </w:t>
            </w:r>
            <w:r>
              <w:rPr>
                <w:rFonts w:ascii="楷体" w:hAnsi="楷体" w:cs="楷体" w:eastAsia="楷体"/>
                <w:sz w:val="21"/>
                <w:szCs w:val="21"/>
              </w:rPr>
              <w:t>首</w:t>
            </w:r>
            <w:r>
              <w:rPr>
                <w:rFonts w:ascii="楷体" w:hAnsi="楷体" w:cs="楷体" w:eastAsia="楷体"/>
                <w:spacing w:val="-46"/>
                <w:sz w:val="21"/>
                <w:szCs w:val="21"/>
              </w:rPr>
              <w:t> </w:t>
            </w:r>
            <w:r>
              <w:rPr>
                <w:rFonts w:ascii="楷体" w:hAnsi="楷体" w:cs="楷体" w:eastAsia="楷体"/>
                <w:sz w:val="21"/>
                <w:szCs w:val="21"/>
              </w:rPr>
              <w:t>（考生自备总谱及双钢琴演奏人员，指定曲目见考试大纲，需</w:t>
            </w:r>
          </w:p>
          <w:p>
            <w:pPr>
              <w:pStyle w:val="TableParagraph"/>
              <w:spacing w:line="272" w:lineRule="exact" w:before="1"/>
              <w:ind w:left="102" w:right="3764"/>
              <w:jc w:val="left"/>
              <w:rPr>
                <w:rFonts w:ascii="楷体" w:hAnsi="楷体" w:cs="楷体" w:eastAsia="楷体"/>
                <w:sz w:val="21"/>
                <w:szCs w:val="21"/>
              </w:rPr>
            </w:pPr>
            <w:r>
              <w:rPr>
                <w:rFonts w:ascii="楷体" w:hAnsi="楷体" w:cs="楷体" w:eastAsia="楷体"/>
                <w:sz w:val="21"/>
                <w:szCs w:val="21"/>
              </w:rPr>
              <w:t>背谱）；（3）管弦乐总谱读法（在钢琴上视奏管弦乐新谱）；</w:t>
            </w:r>
            <w:r>
              <w:rPr>
                <w:rFonts w:ascii="楷体" w:hAnsi="楷体" w:cs="楷体" w:eastAsia="楷体"/>
                <w:w w:val="99"/>
                <w:sz w:val="21"/>
                <w:szCs w:val="21"/>
              </w:rPr>
              <w:t> </w:t>
            </w:r>
            <w:r>
              <w:rPr>
                <w:rFonts w:ascii="楷体" w:hAnsi="楷体" w:cs="楷体" w:eastAsia="楷体"/>
                <w:sz w:val="21"/>
                <w:szCs w:val="21"/>
              </w:rPr>
              <w:t>3、作曲与作曲技术理论综合（含作曲、复调、配器）；</w:t>
            </w:r>
          </w:p>
          <w:p>
            <w:pPr>
              <w:pStyle w:val="TableParagraph"/>
              <w:spacing w:line="246" w:lineRule="exact"/>
              <w:ind w:left="102" w:right="0"/>
              <w:jc w:val="left"/>
              <w:rPr>
                <w:rFonts w:ascii="楷体" w:hAnsi="楷体" w:cs="楷体" w:eastAsia="楷体"/>
                <w:sz w:val="21"/>
                <w:szCs w:val="21"/>
              </w:rPr>
            </w:pPr>
            <w:r>
              <w:rPr>
                <w:rFonts w:ascii="楷体" w:hAnsi="楷体" w:cs="楷体" w:eastAsia="楷体"/>
                <w:sz w:val="21"/>
                <w:szCs w:val="21"/>
              </w:rPr>
              <w:t>4、外语听力测试。</w:t>
            </w:r>
          </w:p>
        </w:tc>
      </w:tr>
    </w:tbl>
    <w:p>
      <w:pPr>
        <w:spacing w:after="0" w:line="246" w:lineRule="exact"/>
        <w:jc w:val="left"/>
        <w:rPr>
          <w:rFonts w:ascii="楷体" w:hAnsi="楷体" w:cs="楷体" w:eastAsia="楷体"/>
          <w:sz w:val="21"/>
          <w:szCs w:val="21"/>
        </w:rPr>
        <w:sectPr>
          <w:pgSz w:w="16840" w:h="11910" w:orient="landscape"/>
          <w:pgMar w:header="0" w:footer="975" w:top="900" w:bottom="1160" w:left="1200" w:right="102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年招收攻读硕士学位研究生专业复试科目、内容及要求（专业学位研究生）②</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7" w:type="dxa"/>
        <w:tblLayout w:type="fixed"/>
        <w:tblCellMar>
          <w:top w:w="0" w:type="dxa"/>
          <w:left w:w="0" w:type="dxa"/>
          <w:bottom w:w="0" w:type="dxa"/>
          <w:right w:w="0" w:type="dxa"/>
        </w:tblCellMar>
        <w:tblLook w:val="01E0"/>
      </w:tblPr>
      <w:tblGrid>
        <w:gridCol w:w="2070"/>
        <w:gridCol w:w="1985"/>
        <w:gridCol w:w="10119"/>
      </w:tblGrid>
      <w:tr>
        <w:trPr>
          <w:trHeight w:val="369"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67" w:right="0"/>
              <w:jc w:val="left"/>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2202"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6"/>
              <w:ind w:right="0"/>
              <w:jc w:val="left"/>
              <w:rPr>
                <w:rFonts w:ascii="宋体" w:hAnsi="宋体" w:cs="宋体" w:eastAsia="宋体"/>
                <w:b/>
                <w:bCs/>
                <w:sz w:val="19"/>
                <w:szCs w:val="19"/>
              </w:rPr>
            </w:pPr>
          </w:p>
          <w:p>
            <w:pPr>
              <w:pStyle w:val="TableParagraph"/>
              <w:spacing w:line="240" w:lineRule="auto"/>
              <w:ind w:left="295" w:right="0"/>
              <w:jc w:val="left"/>
              <w:rPr>
                <w:rFonts w:ascii="楷体" w:hAnsi="楷体" w:cs="楷体" w:eastAsia="楷体"/>
                <w:sz w:val="21"/>
                <w:szCs w:val="21"/>
              </w:rPr>
            </w:pPr>
            <w:r>
              <w:rPr>
                <w:rFonts w:ascii="楷体" w:hAnsi="楷体" w:cs="楷体" w:eastAsia="楷体"/>
                <w:sz w:val="21"/>
                <w:szCs w:val="21"/>
              </w:rPr>
              <w:t>音乐表演与教学</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38"/>
              <w:ind w:left="101" w:right="0"/>
              <w:jc w:val="left"/>
              <w:rPr>
                <w:rFonts w:ascii="楷体" w:hAnsi="楷体" w:cs="楷体" w:eastAsia="楷体"/>
                <w:sz w:val="21"/>
                <w:szCs w:val="21"/>
              </w:rPr>
            </w:pPr>
            <w:r>
              <w:rPr>
                <w:rFonts w:ascii="楷体" w:hAnsi="楷体" w:cs="楷体" w:eastAsia="楷体"/>
                <w:sz w:val="21"/>
                <w:szCs w:val="21"/>
              </w:rPr>
              <w:t>指挥艺术指导</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04" w:right="0"/>
              <w:jc w:val="left"/>
              <w:rPr>
                <w:rFonts w:ascii="楷体" w:hAnsi="楷体" w:cs="楷体" w:eastAsia="楷体"/>
                <w:sz w:val="21"/>
                <w:szCs w:val="21"/>
              </w:rPr>
            </w:pPr>
            <w:r>
              <w:rPr>
                <w:rFonts w:ascii="楷体" w:hAnsi="楷体" w:cs="楷体" w:eastAsia="楷体"/>
                <w:sz w:val="21"/>
                <w:szCs w:val="21"/>
              </w:rPr>
              <w:t>1、面试：（1）提交本人撰写的本研究方向学术论文</w:t>
            </w:r>
            <w:r>
              <w:rPr>
                <w:rFonts w:ascii="楷体" w:hAnsi="楷体" w:cs="楷体" w:eastAsia="楷体"/>
                <w:spacing w:val="-44"/>
                <w:sz w:val="21"/>
                <w:szCs w:val="21"/>
              </w:rPr>
              <w:t> </w:t>
            </w:r>
            <w:r>
              <w:rPr>
                <w:rFonts w:ascii="楷体" w:hAnsi="楷体" w:cs="楷体" w:eastAsia="楷体"/>
                <w:sz w:val="21"/>
                <w:szCs w:val="21"/>
              </w:rPr>
              <w:t>1</w:t>
            </w:r>
            <w:r>
              <w:rPr>
                <w:rFonts w:ascii="楷体" w:hAnsi="楷体" w:cs="楷体" w:eastAsia="楷体"/>
                <w:spacing w:val="-46"/>
                <w:sz w:val="21"/>
                <w:szCs w:val="21"/>
              </w:rPr>
              <w:t> </w:t>
            </w:r>
            <w:r>
              <w:rPr>
                <w:rFonts w:ascii="楷体" w:hAnsi="楷体" w:cs="楷体" w:eastAsia="楷体"/>
                <w:sz w:val="21"/>
                <w:szCs w:val="21"/>
              </w:rPr>
              <w:t>篇，如有作品，可一并提交（作品、论文上不得出现</w:t>
            </w:r>
          </w:p>
          <w:p>
            <w:pPr>
              <w:pStyle w:val="TableParagraph"/>
              <w:spacing w:line="273" w:lineRule="auto" w:before="37"/>
              <w:ind w:left="104" w:right="101"/>
              <w:jc w:val="left"/>
              <w:rPr>
                <w:rFonts w:ascii="楷体" w:hAnsi="楷体" w:cs="楷体" w:eastAsia="楷体"/>
                <w:sz w:val="21"/>
                <w:szCs w:val="21"/>
              </w:rPr>
            </w:pPr>
            <w:r>
              <w:rPr>
                <w:rFonts w:ascii="楷体" w:hAnsi="楷体" w:cs="楷体" w:eastAsia="楷体"/>
                <w:sz w:val="21"/>
                <w:szCs w:val="21"/>
              </w:rPr>
              <w:t>作者姓名、考号等信息，否则按违规处理，面试成绩计为零分），口试；</w:t>
            </w:r>
            <w:r>
              <w:rPr>
                <w:rFonts w:ascii="楷体" w:hAnsi="楷体" w:cs="楷体" w:eastAsia="楷体"/>
                <w:w w:val="99"/>
                <w:sz w:val="21"/>
                <w:szCs w:val="21"/>
              </w:rPr>
              <w:t> </w:t>
            </w:r>
            <w:r>
              <w:rPr>
                <w:rFonts w:ascii="楷体" w:hAnsi="楷体" w:cs="楷体" w:eastAsia="楷体"/>
                <w:spacing w:val="2"/>
                <w:sz w:val="21"/>
                <w:szCs w:val="21"/>
              </w:rPr>
              <w:t>2、主科（含视奏总谱）：（1）钢琴独奏：技巧性练习曲</w:t>
            </w:r>
            <w:r>
              <w:rPr>
                <w:rFonts w:ascii="楷体" w:hAnsi="楷体" w:cs="楷体" w:eastAsia="楷体"/>
                <w:spacing w:val="-59"/>
                <w:sz w:val="21"/>
                <w:szCs w:val="21"/>
              </w:rPr>
              <w:t> </w:t>
            </w:r>
            <w:r>
              <w:rPr>
                <w:rFonts w:ascii="楷体" w:hAnsi="楷体" w:cs="楷体" w:eastAsia="楷体"/>
                <w:sz w:val="21"/>
                <w:szCs w:val="21"/>
              </w:rPr>
              <w:t>1</w:t>
            </w:r>
            <w:r>
              <w:rPr>
                <w:rFonts w:ascii="楷体" w:hAnsi="楷体" w:cs="楷体" w:eastAsia="楷体"/>
                <w:spacing w:val="-62"/>
                <w:sz w:val="21"/>
                <w:szCs w:val="21"/>
              </w:rPr>
              <w:t> </w:t>
            </w:r>
            <w:r>
              <w:rPr>
                <w:rFonts w:ascii="楷体" w:hAnsi="楷体" w:cs="楷体" w:eastAsia="楷体"/>
                <w:spacing w:val="2"/>
                <w:sz w:val="21"/>
                <w:szCs w:val="21"/>
              </w:rPr>
              <w:t>首（《肖邦练习曲》或以上程度）、复调作品</w:t>
            </w:r>
            <w:r>
              <w:rPr>
                <w:rFonts w:ascii="楷体" w:hAnsi="楷体" w:cs="楷体" w:eastAsia="楷体"/>
                <w:spacing w:val="-61"/>
                <w:sz w:val="21"/>
                <w:szCs w:val="21"/>
              </w:rPr>
              <w:t> </w:t>
            </w:r>
            <w:r>
              <w:rPr>
                <w:rFonts w:ascii="楷体" w:hAnsi="楷体" w:cs="楷体" w:eastAsia="楷体"/>
                <w:sz w:val="21"/>
                <w:szCs w:val="21"/>
              </w:rPr>
              <w:t>1</w:t>
            </w:r>
          </w:p>
          <w:p>
            <w:pPr>
              <w:pStyle w:val="TableParagraph"/>
              <w:spacing w:line="273" w:lineRule="auto" w:before="7"/>
              <w:ind w:left="104" w:right="100"/>
              <w:jc w:val="left"/>
              <w:rPr>
                <w:rFonts w:ascii="楷体" w:hAnsi="楷体" w:cs="楷体" w:eastAsia="楷体"/>
                <w:sz w:val="21"/>
                <w:szCs w:val="21"/>
              </w:rPr>
            </w:pPr>
            <w:r>
              <w:rPr>
                <w:rFonts w:ascii="楷体" w:hAnsi="楷体" w:cs="楷体" w:eastAsia="楷体"/>
                <w:sz w:val="21"/>
                <w:szCs w:val="21"/>
              </w:rPr>
              <w:t>首（四声部赋格）、奏鸣曲的</w:t>
            </w:r>
            <w:r>
              <w:rPr>
                <w:rFonts w:ascii="楷体" w:hAnsi="楷体" w:cs="楷体" w:eastAsia="楷体"/>
                <w:spacing w:val="-48"/>
                <w:sz w:val="21"/>
                <w:szCs w:val="21"/>
              </w:rPr>
              <w:t> </w:t>
            </w:r>
            <w:r>
              <w:rPr>
                <w:rFonts w:ascii="楷体" w:hAnsi="楷体" w:cs="楷体" w:eastAsia="楷体"/>
                <w:sz w:val="21"/>
                <w:szCs w:val="21"/>
              </w:rPr>
              <w:t>1</w:t>
            </w:r>
            <w:r>
              <w:rPr>
                <w:rFonts w:ascii="楷体" w:hAnsi="楷体" w:cs="楷体" w:eastAsia="楷体"/>
                <w:spacing w:val="-50"/>
                <w:sz w:val="21"/>
                <w:szCs w:val="21"/>
              </w:rPr>
              <w:t> </w:t>
            </w:r>
            <w:r>
              <w:rPr>
                <w:rFonts w:ascii="楷体" w:hAnsi="楷体" w:cs="楷体" w:eastAsia="楷体"/>
                <w:sz w:val="21"/>
                <w:szCs w:val="21"/>
              </w:rPr>
              <w:t>个快板乐章，需背谱；双钢琴演奏：自选交响曲</w:t>
            </w:r>
            <w:r>
              <w:rPr>
                <w:rFonts w:ascii="楷体" w:hAnsi="楷体" w:cs="楷体" w:eastAsia="楷体"/>
                <w:spacing w:val="-48"/>
                <w:sz w:val="21"/>
                <w:szCs w:val="21"/>
              </w:rPr>
              <w:t> </w:t>
            </w:r>
            <w:r>
              <w:rPr>
                <w:rFonts w:ascii="楷体" w:hAnsi="楷体" w:cs="楷体" w:eastAsia="楷体"/>
                <w:sz w:val="21"/>
                <w:szCs w:val="21"/>
              </w:rPr>
              <w:t>1</w:t>
            </w:r>
            <w:r>
              <w:rPr>
                <w:rFonts w:ascii="楷体" w:hAnsi="楷体" w:cs="楷体" w:eastAsia="楷体"/>
                <w:spacing w:val="-50"/>
                <w:sz w:val="21"/>
                <w:szCs w:val="21"/>
              </w:rPr>
              <w:t> </w:t>
            </w:r>
            <w:r>
              <w:rPr>
                <w:rFonts w:ascii="楷体" w:hAnsi="楷体" w:cs="楷体" w:eastAsia="楷体"/>
                <w:sz w:val="21"/>
                <w:szCs w:val="21"/>
              </w:rPr>
              <w:t>个乐章（双钢琴版本，考</w:t>
            </w:r>
            <w:r>
              <w:rPr>
                <w:rFonts w:ascii="楷体" w:hAnsi="楷体" w:cs="楷体" w:eastAsia="楷体"/>
                <w:w w:val="99"/>
                <w:sz w:val="21"/>
                <w:szCs w:val="21"/>
              </w:rPr>
              <w:t> </w:t>
            </w:r>
            <w:r>
              <w:rPr>
                <w:rFonts w:ascii="楷体" w:hAnsi="楷体" w:cs="楷体" w:eastAsia="楷体"/>
                <w:sz w:val="21"/>
                <w:szCs w:val="21"/>
              </w:rPr>
              <w:t>生自备双钢琴演奏人员）；（2）管弦乐总谱读法（在钢琴上视奏管弦乐新谱）；</w:t>
            </w:r>
            <w:r>
              <w:rPr>
                <w:rFonts w:ascii="楷体" w:hAnsi="楷体" w:cs="楷体" w:eastAsia="楷体"/>
                <w:w w:val="99"/>
                <w:sz w:val="21"/>
                <w:szCs w:val="21"/>
              </w:rPr>
              <w:t> </w:t>
            </w:r>
            <w:r>
              <w:rPr>
                <w:rFonts w:ascii="楷体" w:hAnsi="楷体" w:cs="楷体" w:eastAsia="楷体"/>
                <w:sz w:val="21"/>
                <w:szCs w:val="21"/>
              </w:rPr>
              <w:t>3、作曲与作曲技术理论综合（含作曲、复调、配器）；</w:t>
            </w:r>
          </w:p>
          <w:p>
            <w:pPr>
              <w:pStyle w:val="TableParagraph"/>
              <w:spacing w:line="240" w:lineRule="auto" w:before="10"/>
              <w:ind w:left="104"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1263" w:hRule="exact"/>
        </w:trPr>
        <w:tc>
          <w:tcPr>
            <w:tcW w:w="2070" w:type="dxa"/>
            <w:vMerge/>
            <w:tcBorders>
              <w:left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9"/>
              <w:ind w:right="0"/>
              <w:jc w:val="left"/>
              <w:rPr>
                <w:rFonts w:ascii="宋体" w:hAnsi="宋体" w:cs="宋体" w:eastAsia="宋体"/>
                <w:b/>
                <w:bCs/>
                <w:sz w:val="14"/>
                <w:szCs w:val="14"/>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美声</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left="104" w:right="0"/>
              <w:jc w:val="left"/>
              <w:rPr>
                <w:rFonts w:ascii="楷体" w:hAnsi="楷体" w:cs="楷体" w:eastAsia="楷体"/>
                <w:sz w:val="21"/>
                <w:szCs w:val="21"/>
              </w:rPr>
            </w:pPr>
            <w:r>
              <w:rPr>
                <w:rFonts w:ascii="楷体" w:hAnsi="楷体" w:cs="楷体" w:eastAsia="楷体"/>
                <w:w w:val="95"/>
                <w:sz w:val="21"/>
                <w:szCs w:val="21"/>
              </w:rPr>
              <w:t>1、主科：中外歌曲  7  </w:t>
            </w:r>
            <w:r>
              <w:rPr>
                <w:rFonts w:ascii="楷体" w:hAnsi="楷体" w:cs="楷体" w:eastAsia="楷体"/>
                <w:spacing w:val="4"/>
                <w:w w:val="95"/>
                <w:sz w:val="21"/>
                <w:szCs w:val="21"/>
              </w:rPr>
              <w:t> </w:t>
            </w:r>
            <w:r>
              <w:rPr>
                <w:rFonts w:ascii="楷体" w:hAnsi="楷体" w:cs="楷体" w:eastAsia="楷体"/>
                <w:w w:val="95"/>
                <w:sz w:val="21"/>
                <w:szCs w:val="21"/>
              </w:rPr>
              <w:t>首［包括外国艺术歌曲、外国歌剧咏叹调、中国声乐作品（含艺术歌曲、创作歌曲）三</w:t>
            </w:r>
            <w:r>
              <w:rPr>
                <w:rFonts w:ascii="楷体" w:hAnsi="楷体" w:cs="楷体" w:eastAsia="楷体"/>
                <w:sz w:val="21"/>
                <w:szCs w:val="21"/>
              </w:rPr>
            </w:r>
          </w:p>
          <w:p>
            <w:pPr>
              <w:pStyle w:val="TableParagraph"/>
              <w:spacing w:line="273" w:lineRule="auto" w:before="37"/>
              <w:ind w:left="104" w:right="2025"/>
              <w:jc w:val="left"/>
              <w:rPr>
                <w:rFonts w:ascii="楷体" w:hAnsi="楷体" w:cs="楷体" w:eastAsia="楷体"/>
                <w:sz w:val="21"/>
                <w:szCs w:val="21"/>
              </w:rPr>
            </w:pPr>
            <w:r>
              <w:rPr>
                <w:rFonts w:ascii="楷体" w:hAnsi="楷体" w:cs="楷体" w:eastAsia="楷体"/>
                <w:sz w:val="21"/>
                <w:szCs w:val="21"/>
              </w:rPr>
              <w:t>类，各类歌曲均不少于</w:t>
            </w:r>
            <w:r>
              <w:rPr>
                <w:rFonts w:ascii="楷体" w:hAnsi="楷体" w:cs="楷体" w:eastAsia="楷体"/>
                <w:spacing w:val="-62"/>
                <w:sz w:val="21"/>
                <w:szCs w:val="21"/>
              </w:rPr>
              <w:t> </w:t>
            </w:r>
            <w:r>
              <w:rPr>
                <w:rFonts w:ascii="楷体" w:hAnsi="楷体" w:cs="楷体" w:eastAsia="楷体"/>
                <w:sz w:val="21"/>
                <w:szCs w:val="21"/>
              </w:rPr>
              <w:t>2</w:t>
            </w:r>
            <w:r>
              <w:rPr>
                <w:rFonts w:ascii="楷体" w:hAnsi="楷体" w:cs="楷体" w:eastAsia="楷体"/>
                <w:spacing w:val="-61"/>
                <w:sz w:val="21"/>
                <w:szCs w:val="21"/>
              </w:rPr>
              <w:t> </w:t>
            </w:r>
            <w:r>
              <w:rPr>
                <w:rFonts w:ascii="楷体" w:hAnsi="楷体" w:cs="楷体" w:eastAsia="楷体"/>
                <w:sz w:val="21"/>
                <w:szCs w:val="21"/>
              </w:rPr>
              <w:t>首，所有外国歌曲均需用原文演唱，不少于两种外国语言］；</w:t>
            </w:r>
            <w:r>
              <w:rPr>
                <w:rFonts w:ascii="楷体" w:hAnsi="楷体" w:cs="楷体" w:eastAsia="楷体"/>
                <w:w w:val="99"/>
                <w:sz w:val="21"/>
                <w:szCs w:val="21"/>
              </w:rPr>
              <w:t> </w:t>
            </w:r>
            <w:r>
              <w:rPr>
                <w:rFonts w:ascii="楷体" w:hAnsi="楷体" w:cs="楷体" w:eastAsia="楷体"/>
                <w:sz w:val="21"/>
                <w:szCs w:val="21"/>
              </w:rPr>
              <w:t>2、声乐作品视唱；</w:t>
            </w:r>
          </w:p>
          <w:p>
            <w:pPr>
              <w:pStyle w:val="TableParagraph"/>
              <w:spacing w:line="240" w:lineRule="auto" w:before="7"/>
              <w:ind w:left="104"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1263" w:hRule="exact"/>
        </w:trPr>
        <w:tc>
          <w:tcPr>
            <w:tcW w:w="2070" w:type="dxa"/>
            <w:vMerge/>
            <w:tcBorders>
              <w:left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8"/>
              <w:ind w:right="0"/>
              <w:jc w:val="left"/>
              <w:rPr>
                <w:rFonts w:ascii="宋体" w:hAnsi="宋体" w:cs="宋体" w:eastAsia="宋体"/>
                <w:b/>
                <w:bCs/>
                <w:sz w:val="14"/>
                <w:szCs w:val="14"/>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民族声乐</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ind w:left="104" w:right="0"/>
              <w:jc w:val="left"/>
              <w:rPr>
                <w:rFonts w:ascii="楷体" w:hAnsi="楷体" w:cs="楷体" w:eastAsia="楷体"/>
                <w:sz w:val="21"/>
                <w:szCs w:val="21"/>
              </w:rPr>
            </w:pPr>
            <w:r>
              <w:rPr>
                <w:rFonts w:ascii="楷体" w:hAnsi="楷体" w:cs="楷体" w:eastAsia="楷体"/>
                <w:spacing w:val="-4"/>
                <w:sz w:val="21"/>
                <w:szCs w:val="21"/>
              </w:rPr>
              <w:t>1、主科：歌曲</w:t>
            </w:r>
            <w:r>
              <w:rPr>
                <w:rFonts w:ascii="楷体" w:hAnsi="楷体" w:cs="楷体" w:eastAsia="楷体"/>
                <w:spacing w:val="-70"/>
                <w:sz w:val="21"/>
                <w:szCs w:val="21"/>
              </w:rPr>
              <w:t> </w:t>
            </w:r>
            <w:r>
              <w:rPr>
                <w:rFonts w:ascii="楷体" w:hAnsi="楷体" w:cs="楷体" w:eastAsia="楷体"/>
                <w:sz w:val="21"/>
                <w:szCs w:val="21"/>
              </w:rPr>
              <w:t>7</w:t>
            </w:r>
            <w:r>
              <w:rPr>
                <w:rFonts w:ascii="楷体" w:hAnsi="楷体" w:cs="楷体" w:eastAsia="楷体"/>
                <w:spacing w:val="-70"/>
                <w:sz w:val="21"/>
                <w:szCs w:val="21"/>
              </w:rPr>
              <w:t> </w:t>
            </w:r>
            <w:r>
              <w:rPr>
                <w:rFonts w:ascii="楷体" w:hAnsi="楷体" w:cs="楷体" w:eastAsia="楷体"/>
                <w:sz w:val="21"/>
                <w:szCs w:val="21"/>
              </w:rPr>
              <w:t>首（传统民歌或根据传统民歌改编的歌曲不少于</w:t>
            </w:r>
            <w:r>
              <w:rPr>
                <w:rFonts w:ascii="楷体" w:hAnsi="楷体" w:cs="楷体" w:eastAsia="楷体"/>
                <w:spacing w:val="-70"/>
                <w:sz w:val="21"/>
                <w:szCs w:val="21"/>
              </w:rPr>
              <w:t> </w:t>
            </w:r>
            <w:r>
              <w:rPr>
                <w:rFonts w:ascii="楷体" w:hAnsi="楷体" w:cs="楷体" w:eastAsia="楷体"/>
                <w:sz w:val="21"/>
                <w:szCs w:val="21"/>
              </w:rPr>
              <w:t>2</w:t>
            </w:r>
            <w:r>
              <w:rPr>
                <w:rFonts w:ascii="楷体" w:hAnsi="楷体" w:cs="楷体" w:eastAsia="楷体"/>
                <w:spacing w:val="-70"/>
                <w:sz w:val="21"/>
                <w:szCs w:val="21"/>
              </w:rPr>
              <w:t> </w:t>
            </w:r>
            <w:r>
              <w:rPr>
                <w:rFonts w:ascii="楷体" w:hAnsi="楷体" w:cs="楷体" w:eastAsia="楷体"/>
                <w:sz w:val="21"/>
                <w:szCs w:val="21"/>
              </w:rPr>
              <w:t>首；说唱、戏曲唱段或根据戏曲、说唱唱</w:t>
            </w:r>
          </w:p>
          <w:p>
            <w:pPr>
              <w:pStyle w:val="TableParagraph"/>
              <w:spacing w:line="273" w:lineRule="auto" w:before="37"/>
              <w:ind w:left="104" w:right="3285"/>
              <w:jc w:val="left"/>
              <w:rPr>
                <w:rFonts w:ascii="楷体" w:hAnsi="楷体" w:cs="楷体" w:eastAsia="楷体"/>
                <w:sz w:val="21"/>
                <w:szCs w:val="21"/>
              </w:rPr>
            </w:pPr>
            <w:r>
              <w:rPr>
                <w:rFonts w:ascii="楷体" w:hAnsi="楷体" w:cs="楷体" w:eastAsia="楷体"/>
                <w:sz w:val="21"/>
                <w:szCs w:val="21"/>
              </w:rPr>
              <w:t>段改编的歌曲或古曲不少于</w:t>
            </w:r>
            <w:r>
              <w:rPr>
                <w:rFonts w:ascii="楷体" w:hAnsi="楷体" w:cs="楷体" w:eastAsia="楷体"/>
                <w:spacing w:val="-58"/>
                <w:sz w:val="21"/>
                <w:szCs w:val="21"/>
              </w:rPr>
              <w:t> </w:t>
            </w:r>
            <w:r>
              <w:rPr>
                <w:rFonts w:ascii="楷体" w:hAnsi="楷体" w:cs="楷体" w:eastAsia="楷体"/>
                <w:sz w:val="21"/>
                <w:szCs w:val="21"/>
              </w:rPr>
              <w:t>2</w:t>
            </w:r>
            <w:r>
              <w:rPr>
                <w:rFonts w:ascii="楷体" w:hAnsi="楷体" w:cs="楷体" w:eastAsia="楷体"/>
                <w:spacing w:val="-57"/>
                <w:sz w:val="21"/>
                <w:szCs w:val="21"/>
              </w:rPr>
              <w:t> </w:t>
            </w:r>
            <w:r>
              <w:rPr>
                <w:rFonts w:ascii="楷体" w:hAnsi="楷体" w:cs="楷体" w:eastAsia="楷体"/>
                <w:sz w:val="21"/>
                <w:szCs w:val="21"/>
              </w:rPr>
              <w:t>首；歌剧唱段和创作歌曲各不少于</w:t>
            </w:r>
            <w:r>
              <w:rPr>
                <w:rFonts w:ascii="楷体" w:hAnsi="楷体" w:cs="楷体" w:eastAsia="楷体"/>
                <w:spacing w:val="-58"/>
                <w:sz w:val="21"/>
                <w:szCs w:val="21"/>
              </w:rPr>
              <w:t> </w:t>
            </w:r>
            <w:r>
              <w:rPr>
                <w:rFonts w:ascii="楷体" w:hAnsi="楷体" w:cs="楷体" w:eastAsia="楷体"/>
                <w:sz w:val="21"/>
                <w:szCs w:val="21"/>
              </w:rPr>
              <w:t>1</w:t>
            </w:r>
            <w:r>
              <w:rPr>
                <w:rFonts w:ascii="楷体" w:hAnsi="楷体" w:cs="楷体" w:eastAsia="楷体"/>
                <w:spacing w:val="-57"/>
                <w:sz w:val="21"/>
                <w:szCs w:val="21"/>
              </w:rPr>
              <w:t> </w:t>
            </w:r>
            <w:r>
              <w:rPr>
                <w:rFonts w:ascii="楷体" w:hAnsi="楷体" w:cs="楷体" w:eastAsia="楷体"/>
                <w:sz w:val="21"/>
                <w:szCs w:val="21"/>
              </w:rPr>
              <w:t>首）；</w:t>
            </w:r>
            <w:r>
              <w:rPr>
                <w:rFonts w:ascii="楷体" w:hAnsi="楷体" w:cs="楷体" w:eastAsia="楷体"/>
                <w:w w:val="99"/>
                <w:sz w:val="21"/>
                <w:szCs w:val="21"/>
              </w:rPr>
              <w:t> </w:t>
            </w:r>
            <w:r>
              <w:rPr>
                <w:rFonts w:ascii="楷体" w:hAnsi="楷体" w:cs="楷体" w:eastAsia="楷体"/>
                <w:sz w:val="21"/>
                <w:szCs w:val="21"/>
              </w:rPr>
              <w:t>2、声乐作品视唱；</w:t>
            </w:r>
          </w:p>
          <w:p>
            <w:pPr>
              <w:pStyle w:val="TableParagraph"/>
              <w:spacing w:line="240" w:lineRule="auto" w:before="10"/>
              <w:ind w:left="104"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949" w:hRule="exact"/>
        </w:trPr>
        <w:tc>
          <w:tcPr>
            <w:tcW w:w="2070" w:type="dxa"/>
            <w:vMerge/>
            <w:tcBorders>
              <w:left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2"/>
                <w:szCs w:val="22"/>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二胡</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04" w:right="0"/>
              <w:jc w:val="left"/>
              <w:rPr>
                <w:rFonts w:ascii="楷体" w:hAnsi="楷体" w:cs="楷体" w:eastAsia="楷体"/>
                <w:sz w:val="21"/>
                <w:szCs w:val="21"/>
              </w:rPr>
            </w:pPr>
            <w:r>
              <w:rPr>
                <w:rFonts w:ascii="楷体" w:hAnsi="楷体" w:cs="楷体" w:eastAsia="楷体"/>
                <w:w w:val="95"/>
                <w:sz w:val="21"/>
                <w:szCs w:val="21"/>
              </w:rPr>
              <w:t>1、主科：刘天华、阿炳、孙文明二胡曲或根据民间音乐（民歌、曲艺、戏曲、民间器乐）移植、改编的乐曲</w:t>
            </w:r>
            <w:r>
              <w:rPr>
                <w:rFonts w:ascii="楷体" w:hAnsi="楷体" w:cs="楷体" w:eastAsia="楷体"/>
                <w:sz w:val="21"/>
                <w:szCs w:val="21"/>
              </w:rPr>
            </w:r>
          </w:p>
          <w:p>
            <w:pPr>
              <w:pStyle w:val="TableParagraph"/>
              <w:spacing w:line="240" w:lineRule="auto" w:before="37"/>
              <w:ind w:left="104" w:right="-1"/>
              <w:jc w:val="left"/>
              <w:rPr>
                <w:rFonts w:ascii="楷体" w:hAnsi="楷体" w:cs="楷体" w:eastAsia="楷体"/>
                <w:sz w:val="21"/>
                <w:szCs w:val="21"/>
              </w:rPr>
            </w:pPr>
            <w:r>
              <w:rPr>
                <w:rFonts w:ascii="楷体" w:hAnsi="楷体" w:cs="楷体" w:eastAsia="楷体"/>
                <w:sz w:val="21"/>
                <w:szCs w:val="21"/>
              </w:rPr>
              <w:t>3</w:t>
            </w:r>
            <w:r>
              <w:rPr>
                <w:rFonts w:ascii="楷体" w:hAnsi="楷体" w:cs="楷体" w:eastAsia="楷体"/>
                <w:spacing w:val="-61"/>
                <w:sz w:val="21"/>
                <w:szCs w:val="21"/>
              </w:rPr>
              <w:t> </w:t>
            </w:r>
            <w:r>
              <w:rPr>
                <w:rFonts w:ascii="楷体" w:hAnsi="楷体" w:cs="楷体" w:eastAsia="楷体"/>
                <w:sz w:val="21"/>
                <w:szCs w:val="21"/>
              </w:rPr>
              <w:t>首；现代创作乐曲</w:t>
            </w:r>
            <w:r>
              <w:rPr>
                <w:rFonts w:ascii="楷体" w:hAnsi="楷体" w:cs="楷体" w:eastAsia="楷体"/>
                <w:spacing w:val="-58"/>
                <w:sz w:val="21"/>
                <w:szCs w:val="21"/>
              </w:rPr>
              <w:t> </w:t>
            </w:r>
            <w:r>
              <w:rPr>
                <w:rFonts w:ascii="楷体" w:hAnsi="楷体" w:cs="楷体" w:eastAsia="楷体"/>
                <w:sz w:val="21"/>
                <w:szCs w:val="21"/>
              </w:rPr>
              <w:t>3</w:t>
            </w:r>
            <w:r>
              <w:rPr>
                <w:rFonts w:ascii="楷体" w:hAnsi="楷体" w:cs="楷体" w:eastAsia="楷体"/>
                <w:spacing w:val="-60"/>
                <w:sz w:val="21"/>
                <w:szCs w:val="21"/>
              </w:rPr>
              <w:t> </w:t>
            </w:r>
            <w:r>
              <w:rPr>
                <w:rFonts w:ascii="楷体" w:hAnsi="楷体" w:cs="楷体" w:eastAsia="楷体"/>
                <w:sz w:val="21"/>
                <w:szCs w:val="21"/>
              </w:rPr>
              <w:t>首（其中至少应包含</w:t>
            </w:r>
            <w:r>
              <w:rPr>
                <w:rFonts w:ascii="楷体" w:hAnsi="楷体" w:cs="楷体" w:eastAsia="楷体"/>
                <w:spacing w:val="-58"/>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z w:val="21"/>
                <w:szCs w:val="21"/>
              </w:rPr>
              <w:t>首较大型乐曲或技巧性程度较高的乐曲或协奏曲的</w:t>
            </w:r>
            <w:r>
              <w:rPr>
                <w:rFonts w:ascii="楷体" w:hAnsi="楷体" w:cs="楷体" w:eastAsia="楷体"/>
                <w:spacing w:val="-58"/>
                <w:sz w:val="21"/>
                <w:szCs w:val="21"/>
              </w:rPr>
              <w:t> </w:t>
            </w:r>
            <w:r>
              <w:rPr>
                <w:rFonts w:ascii="楷体" w:hAnsi="楷体" w:cs="楷体" w:eastAsia="楷体"/>
                <w:sz w:val="21"/>
                <w:szCs w:val="21"/>
              </w:rPr>
              <w:t>1</w:t>
            </w:r>
            <w:r>
              <w:rPr>
                <w:rFonts w:ascii="楷体" w:hAnsi="楷体" w:cs="楷体" w:eastAsia="楷体"/>
                <w:spacing w:val="-60"/>
                <w:sz w:val="21"/>
                <w:szCs w:val="21"/>
              </w:rPr>
              <w:t> </w:t>
            </w:r>
            <w:r>
              <w:rPr>
                <w:rFonts w:ascii="楷体" w:hAnsi="楷体" w:cs="楷体" w:eastAsia="楷体"/>
                <w:sz w:val="21"/>
                <w:szCs w:val="21"/>
              </w:rPr>
              <w:t>个乐章）；</w:t>
            </w:r>
          </w:p>
          <w:p>
            <w:pPr>
              <w:pStyle w:val="TableParagraph"/>
              <w:spacing w:line="240" w:lineRule="auto" w:before="39"/>
              <w:ind w:left="104" w:right="0"/>
              <w:jc w:val="left"/>
              <w:rPr>
                <w:rFonts w:ascii="楷体" w:hAnsi="楷体" w:cs="楷体" w:eastAsia="楷体"/>
                <w:sz w:val="21"/>
                <w:szCs w:val="21"/>
              </w:rPr>
            </w:pPr>
            <w:r>
              <w:rPr>
                <w:rFonts w:ascii="楷体" w:hAnsi="楷体" w:cs="楷体" w:eastAsia="楷体"/>
                <w:sz w:val="21"/>
                <w:szCs w:val="21"/>
              </w:rPr>
              <w:t>2、器乐视奏；3、外语听力测试。</w:t>
            </w:r>
          </w:p>
        </w:tc>
      </w:tr>
      <w:tr>
        <w:trPr>
          <w:trHeight w:val="950" w:hRule="exact"/>
        </w:trPr>
        <w:tc>
          <w:tcPr>
            <w:tcW w:w="2070" w:type="dxa"/>
            <w:vMerge/>
            <w:tcBorders>
              <w:left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宋体" w:hAnsi="宋体" w:cs="宋体" w:eastAsia="宋体"/>
                <w:b/>
                <w:bCs/>
                <w:sz w:val="22"/>
                <w:szCs w:val="22"/>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竹笛、笙、唢呐</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left="104" w:right="0"/>
              <w:jc w:val="left"/>
              <w:rPr>
                <w:rFonts w:ascii="楷体" w:hAnsi="楷体" w:cs="楷体" w:eastAsia="楷体"/>
                <w:sz w:val="21"/>
                <w:szCs w:val="21"/>
              </w:rPr>
            </w:pPr>
            <w:r>
              <w:rPr>
                <w:rFonts w:ascii="楷体" w:hAnsi="楷体" w:cs="楷体" w:eastAsia="楷体"/>
                <w:spacing w:val="-4"/>
                <w:sz w:val="21"/>
                <w:szCs w:val="21"/>
              </w:rPr>
              <w:t>1、主科：不同风格的乐曲</w:t>
            </w:r>
            <w:r>
              <w:rPr>
                <w:rFonts w:ascii="楷体" w:hAnsi="楷体" w:cs="楷体" w:eastAsia="楷体"/>
                <w:spacing w:val="-54"/>
                <w:sz w:val="21"/>
                <w:szCs w:val="21"/>
              </w:rPr>
              <w:t> </w:t>
            </w:r>
            <w:r>
              <w:rPr>
                <w:rFonts w:ascii="楷体" w:hAnsi="楷体" w:cs="楷体" w:eastAsia="楷体"/>
                <w:sz w:val="21"/>
                <w:szCs w:val="21"/>
              </w:rPr>
              <w:t>6</w:t>
            </w:r>
            <w:r>
              <w:rPr>
                <w:rFonts w:ascii="楷体" w:hAnsi="楷体" w:cs="楷体" w:eastAsia="楷体"/>
                <w:spacing w:val="-58"/>
                <w:sz w:val="21"/>
                <w:szCs w:val="21"/>
              </w:rPr>
              <w:t> </w:t>
            </w:r>
            <w:r>
              <w:rPr>
                <w:rFonts w:ascii="楷体" w:hAnsi="楷体" w:cs="楷体" w:eastAsia="楷体"/>
                <w:spacing w:val="-3"/>
                <w:sz w:val="21"/>
                <w:szCs w:val="21"/>
              </w:rPr>
              <w:t>首（其中至少应包含</w:t>
            </w:r>
            <w:r>
              <w:rPr>
                <w:rFonts w:ascii="楷体" w:hAnsi="楷体" w:cs="楷体" w:eastAsia="楷体"/>
                <w:spacing w:val="-54"/>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首较大型乐曲或技巧性程度较高的乐曲或协奏曲的</w:t>
            </w:r>
            <w:r>
              <w:rPr>
                <w:rFonts w:ascii="楷体" w:hAnsi="楷体" w:cs="楷体" w:eastAsia="楷体"/>
                <w:spacing w:val="-57"/>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个乐</w:t>
            </w:r>
          </w:p>
          <w:p>
            <w:pPr>
              <w:pStyle w:val="TableParagraph"/>
              <w:spacing w:line="273" w:lineRule="auto" w:before="37"/>
              <w:ind w:left="104" w:right="6856"/>
              <w:jc w:val="left"/>
              <w:rPr>
                <w:rFonts w:ascii="楷体" w:hAnsi="楷体" w:cs="楷体" w:eastAsia="楷体"/>
                <w:sz w:val="21"/>
                <w:szCs w:val="21"/>
              </w:rPr>
            </w:pPr>
            <w:r>
              <w:rPr>
                <w:rFonts w:ascii="楷体" w:hAnsi="楷体" w:cs="楷体" w:eastAsia="楷体"/>
                <w:sz w:val="21"/>
                <w:szCs w:val="21"/>
              </w:rPr>
              <w:t>章）；</w:t>
            </w:r>
            <w:r>
              <w:rPr>
                <w:rFonts w:ascii="楷体" w:hAnsi="楷体" w:cs="楷体" w:eastAsia="楷体"/>
                <w:w w:val="99"/>
                <w:sz w:val="21"/>
                <w:szCs w:val="21"/>
              </w:rPr>
              <w:t> </w:t>
            </w:r>
            <w:r>
              <w:rPr>
                <w:rFonts w:ascii="楷体" w:hAnsi="楷体" w:cs="楷体" w:eastAsia="楷体"/>
                <w:sz w:val="21"/>
                <w:szCs w:val="21"/>
              </w:rPr>
              <w:t>2、器乐视奏；3、外语听力测试。</w:t>
            </w:r>
          </w:p>
        </w:tc>
      </w:tr>
      <w:tr>
        <w:trPr>
          <w:trHeight w:val="949" w:hRule="exact"/>
        </w:trPr>
        <w:tc>
          <w:tcPr>
            <w:tcW w:w="2070" w:type="dxa"/>
            <w:vMerge/>
            <w:tcBorders>
              <w:left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宋体" w:hAnsi="宋体" w:cs="宋体" w:eastAsia="宋体"/>
                <w:b/>
                <w:bCs/>
                <w:sz w:val="22"/>
                <w:szCs w:val="22"/>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琵琶、扬琴、古筝</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04" w:right="0"/>
              <w:jc w:val="left"/>
              <w:rPr>
                <w:rFonts w:ascii="楷体" w:hAnsi="楷体" w:cs="楷体" w:eastAsia="楷体"/>
                <w:sz w:val="21"/>
                <w:szCs w:val="21"/>
              </w:rPr>
            </w:pPr>
            <w:r>
              <w:rPr>
                <w:rFonts w:ascii="楷体" w:hAnsi="楷体" w:cs="楷体" w:eastAsia="楷体"/>
                <w:sz w:val="21"/>
                <w:szCs w:val="21"/>
              </w:rPr>
              <w:t>1、主科：传统乐曲或根据民间音乐移植、改编的乐曲</w:t>
            </w:r>
            <w:r>
              <w:rPr>
                <w:rFonts w:ascii="楷体" w:hAnsi="楷体" w:cs="楷体" w:eastAsia="楷体"/>
                <w:spacing w:val="-67"/>
                <w:sz w:val="21"/>
                <w:szCs w:val="21"/>
              </w:rPr>
              <w:t> </w:t>
            </w:r>
            <w:r>
              <w:rPr>
                <w:rFonts w:ascii="楷体" w:hAnsi="楷体" w:cs="楷体" w:eastAsia="楷体"/>
                <w:sz w:val="21"/>
                <w:szCs w:val="21"/>
              </w:rPr>
              <w:t>3</w:t>
            </w:r>
            <w:r>
              <w:rPr>
                <w:rFonts w:ascii="楷体" w:hAnsi="楷体" w:cs="楷体" w:eastAsia="楷体"/>
                <w:spacing w:val="-69"/>
                <w:sz w:val="21"/>
                <w:szCs w:val="21"/>
              </w:rPr>
              <w:t> </w:t>
            </w:r>
            <w:r>
              <w:rPr>
                <w:rFonts w:ascii="楷体" w:hAnsi="楷体" w:cs="楷体" w:eastAsia="楷体"/>
                <w:sz w:val="21"/>
                <w:szCs w:val="21"/>
              </w:rPr>
              <w:t>首；现代创作乐曲</w:t>
            </w:r>
            <w:r>
              <w:rPr>
                <w:rFonts w:ascii="楷体" w:hAnsi="楷体" w:cs="楷体" w:eastAsia="楷体"/>
                <w:spacing w:val="-67"/>
                <w:sz w:val="21"/>
                <w:szCs w:val="21"/>
              </w:rPr>
              <w:t> </w:t>
            </w:r>
            <w:r>
              <w:rPr>
                <w:rFonts w:ascii="楷体" w:hAnsi="楷体" w:cs="楷体" w:eastAsia="楷体"/>
                <w:sz w:val="21"/>
                <w:szCs w:val="21"/>
              </w:rPr>
              <w:t>3</w:t>
            </w:r>
            <w:r>
              <w:rPr>
                <w:rFonts w:ascii="楷体" w:hAnsi="楷体" w:cs="楷体" w:eastAsia="楷体"/>
                <w:spacing w:val="-69"/>
                <w:sz w:val="21"/>
                <w:szCs w:val="21"/>
              </w:rPr>
              <w:t> </w:t>
            </w:r>
            <w:r>
              <w:rPr>
                <w:rFonts w:ascii="楷体" w:hAnsi="楷体" w:cs="楷体" w:eastAsia="楷体"/>
                <w:sz w:val="21"/>
                <w:szCs w:val="21"/>
              </w:rPr>
              <w:t>首（其中至少应包含</w:t>
            </w:r>
            <w:r>
              <w:rPr>
                <w:rFonts w:ascii="楷体" w:hAnsi="楷体" w:cs="楷体" w:eastAsia="楷体"/>
                <w:spacing w:val="-67"/>
                <w:sz w:val="21"/>
                <w:szCs w:val="21"/>
              </w:rPr>
              <w:t> </w:t>
            </w:r>
            <w:r>
              <w:rPr>
                <w:rFonts w:ascii="楷体" w:hAnsi="楷体" w:cs="楷体" w:eastAsia="楷体"/>
                <w:sz w:val="21"/>
                <w:szCs w:val="21"/>
              </w:rPr>
              <w:t>1</w:t>
            </w:r>
            <w:r>
              <w:rPr>
                <w:rFonts w:ascii="楷体" w:hAnsi="楷体" w:cs="楷体" w:eastAsia="楷体"/>
                <w:spacing w:val="-68"/>
                <w:sz w:val="21"/>
                <w:szCs w:val="21"/>
              </w:rPr>
              <w:t> </w:t>
            </w:r>
            <w:r>
              <w:rPr>
                <w:rFonts w:ascii="楷体" w:hAnsi="楷体" w:cs="楷体" w:eastAsia="楷体"/>
                <w:sz w:val="21"/>
                <w:szCs w:val="21"/>
              </w:rPr>
              <w:t>首较大型</w:t>
            </w:r>
          </w:p>
          <w:p>
            <w:pPr>
              <w:pStyle w:val="TableParagraph"/>
              <w:spacing w:line="273" w:lineRule="auto" w:before="37"/>
              <w:ind w:left="104" w:right="4965"/>
              <w:jc w:val="left"/>
              <w:rPr>
                <w:rFonts w:ascii="楷体" w:hAnsi="楷体" w:cs="楷体" w:eastAsia="楷体"/>
                <w:sz w:val="21"/>
                <w:szCs w:val="21"/>
              </w:rPr>
            </w:pPr>
            <w:r>
              <w:rPr>
                <w:rFonts w:ascii="楷体" w:hAnsi="楷体" w:cs="楷体" w:eastAsia="楷体"/>
                <w:sz w:val="21"/>
                <w:szCs w:val="21"/>
              </w:rPr>
              <w:t>乐曲或技巧性程度较高的乐曲或协奏曲的</w:t>
            </w:r>
            <w:r>
              <w:rPr>
                <w:rFonts w:ascii="楷体" w:hAnsi="楷体" w:cs="楷体" w:eastAsia="楷体"/>
                <w:spacing w:val="-59"/>
                <w:sz w:val="21"/>
                <w:szCs w:val="21"/>
              </w:rPr>
              <w:t> </w:t>
            </w:r>
            <w:r>
              <w:rPr>
                <w:rFonts w:ascii="楷体" w:hAnsi="楷体" w:cs="楷体" w:eastAsia="楷体"/>
                <w:sz w:val="21"/>
                <w:szCs w:val="21"/>
              </w:rPr>
              <w:t>1</w:t>
            </w:r>
            <w:r>
              <w:rPr>
                <w:rFonts w:ascii="楷体" w:hAnsi="楷体" w:cs="楷体" w:eastAsia="楷体"/>
                <w:spacing w:val="-58"/>
                <w:sz w:val="21"/>
                <w:szCs w:val="21"/>
              </w:rPr>
              <w:t> </w:t>
            </w:r>
            <w:r>
              <w:rPr>
                <w:rFonts w:ascii="楷体" w:hAnsi="楷体" w:cs="楷体" w:eastAsia="楷体"/>
                <w:sz w:val="21"/>
                <w:szCs w:val="21"/>
              </w:rPr>
              <w:t>个乐章）；</w:t>
            </w:r>
            <w:r>
              <w:rPr>
                <w:rFonts w:ascii="楷体" w:hAnsi="楷体" w:cs="楷体" w:eastAsia="楷体"/>
                <w:w w:val="99"/>
                <w:sz w:val="21"/>
                <w:szCs w:val="21"/>
              </w:rPr>
              <w:t> </w:t>
            </w:r>
            <w:r>
              <w:rPr>
                <w:rFonts w:ascii="楷体" w:hAnsi="楷体" w:cs="楷体" w:eastAsia="楷体"/>
                <w:sz w:val="21"/>
                <w:szCs w:val="21"/>
              </w:rPr>
              <w:t>2、器乐视奏；3、外语听力测试。</w:t>
            </w:r>
          </w:p>
        </w:tc>
      </w:tr>
      <w:tr>
        <w:trPr>
          <w:trHeight w:val="1136" w:hRule="exact"/>
        </w:trPr>
        <w:tc>
          <w:tcPr>
            <w:tcW w:w="2070" w:type="dxa"/>
            <w:vMerge/>
            <w:tcBorders>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9"/>
                <w:szCs w:val="29"/>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古琴</w:t>
            </w:r>
          </w:p>
        </w:tc>
        <w:tc>
          <w:tcPr>
            <w:tcW w:w="10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0"/>
              <w:ind w:left="104" w:right="-1"/>
              <w:jc w:val="left"/>
              <w:rPr>
                <w:rFonts w:ascii="楷体" w:hAnsi="楷体" w:cs="楷体" w:eastAsia="楷体"/>
                <w:sz w:val="21"/>
                <w:szCs w:val="21"/>
              </w:rPr>
            </w:pPr>
            <w:r>
              <w:rPr>
                <w:rFonts w:ascii="楷体" w:hAnsi="楷体" w:cs="楷体" w:eastAsia="楷体"/>
                <w:sz w:val="21"/>
                <w:szCs w:val="21"/>
              </w:rPr>
              <w:t>1、主科：古琴传统乐曲</w:t>
            </w:r>
            <w:r>
              <w:rPr>
                <w:rFonts w:ascii="楷体" w:hAnsi="楷体" w:cs="楷体" w:eastAsia="楷体"/>
                <w:spacing w:val="-60"/>
                <w:sz w:val="21"/>
                <w:szCs w:val="21"/>
              </w:rPr>
              <w:t> </w:t>
            </w:r>
            <w:r>
              <w:rPr>
                <w:rFonts w:ascii="楷体" w:hAnsi="楷体" w:cs="楷体" w:eastAsia="楷体"/>
                <w:sz w:val="21"/>
                <w:szCs w:val="21"/>
              </w:rPr>
              <w:t>3</w:t>
            </w:r>
            <w:r>
              <w:rPr>
                <w:rFonts w:ascii="楷体" w:hAnsi="楷体" w:cs="楷体" w:eastAsia="楷体"/>
                <w:spacing w:val="-20"/>
                <w:sz w:val="21"/>
                <w:szCs w:val="21"/>
              </w:rPr>
              <w:t> </w:t>
            </w:r>
            <w:r>
              <w:rPr>
                <w:rFonts w:ascii="楷体" w:hAnsi="楷体" w:cs="楷体" w:eastAsia="楷体"/>
                <w:sz w:val="21"/>
                <w:szCs w:val="21"/>
              </w:rPr>
              <w:t>首；现代创作乐曲、从民间音乐或创作音乐改编移植的乐曲及练习曲等任选</w:t>
            </w:r>
            <w:r>
              <w:rPr>
                <w:rFonts w:ascii="楷体" w:hAnsi="楷体" w:cs="楷体" w:eastAsia="楷体"/>
                <w:spacing w:val="-60"/>
                <w:sz w:val="21"/>
                <w:szCs w:val="21"/>
              </w:rPr>
              <w:t> </w:t>
            </w:r>
            <w:r>
              <w:rPr>
                <w:rFonts w:ascii="楷体" w:hAnsi="楷体" w:cs="楷体" w:eastAsia="楷体"/>
                <w:sz w:val="21"/>
                <w:szCs w:val="21"/>
              </w:rPr>
              <w:t>3</w:t>
            </w:r>
            <w:r>
              <w:rPr>
                <w:rFonts w:ascii="楷体" w:hAnsi="楷体" w:cs="楷体" w:eastAsia="楷体"/>
                <w:spacing w:val="-62"/>
                <w:sz w:val="21"/>
                <w:szCs w:val="21"/>
              </w:rPr>
              <w:t> </w:t>
            </w:r>
            <w:r>
              <w:rPr>
                <w:rFonts w:ascii="楷体" w:hAnsi="楷体" w:cs="楷体" w:eastAsia="楷体"/>
                <w:sz w:val="21"/>
                <w:szCs w:val="21"/>
              </w:rPr>
              <w:t>首；</w:t>
            </w:r>
          </w:p>
          <w:p>
            <w:pPr>
              <w:pStyle w:val="TableParagraph"/>
              <w:spacing w:line="240" w:lineRule="auto" w:before="37"/>
              <w:ind w:left="104" w:right="0"/>
              <w:jc w:val="left"/>
              <w:rPr>
                <w:rFonts w:ascii="楷体" w:hAnsi="楷体" w:cs="楷体" w:eastAsia="楷体"/>
                <w:sz w:val="21"/>
                <w:szCs w:val="21"/>
              </w:rPr>
            </w:pPr>
            <w:r>
              <w:rPr>
                <w:rFonts w:ascii="楷体" w:hAnsi="楷体" w:cs="楷体" w:eastAsia="楷体"/>
                <w:sz w:val="21"/>
                <w:szCs w:val="21"/>
              </w:rPr>
              <w:t>2、减字谱视奏;</w:t>
            </w:r>
          </w:p>
          <w:p>
            <w:pPr>
              <w:pStyle w:val="TableParagraph"/>
              <w:spacing w:line="240" w:lineRule="auto" w:before="37"/>
              <w:ind w:left="104" w:right="0"/>
              <w:jc w:val="left"/>
              <w:rPr>
                <w:rFonts w:ascii="楷体" w:hAnsi="楷体" w:cs="楷体" w:eastAsia="楷体"/>
                <w:sz w:val="21"/>
                <w:szCs w:val="21"/>
              </w:rPr>
            </w:pPr>
            <w:r>
              <w:rPr>
                <w:rFonts w:ascii="楷体" w:hAnsi="楷体" w:cs="楷体" w:eastAsia="楷体"/>
                <w:sz w:val="21"/>
                <w:szCs w:val="21"/>
              </w:rPr>
              <w:t>3、外语听力测试。</w:t>
            </w:r>
          </w:p>
        </w:tc>
      </w:tr>
    </w:tbl>
    <w:p>
      <w:pPr>
        <w:spacing w:after="0" w:line="240" w:lineRule="auto"/>
        <w:jc w:val="left"/>
        <w:rPr>
          <w:rFonts w:ascii="楷体" w:hAnsi="楷体" w:cs="楷体" w:eastAsia="楷体"/>
          <w:sz w:val="21"/>
          <w:szCs w:val="21"/>
        </w:rPr>
        <w:sectPr>
          <w:pgSz w:w="16840" w:h="11910" w:orient="landscape"/>
          <w:pgMar w:header="0" w:footer="975" w:top="900" w:bottom="1160" w:left="1220" w:right="102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年招收攻读硕士学位研究生专业复试科目、内容及要求（专业学位研究生）③</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7" w:type="dxa"/>
        <w:tblLayout w:type="fixed"/>
        <w:tblCellMar>
          <w:top w:w="0" w:type="dxa"/>
          <w:left w:w="0" w:type="dxa"/>
          <w:bottom w:w="0" w:type="dxa"/>
          <w:right w:w="0" w:type="dxa"/>
        </w:tblCellMar>
        <w:tblLook w:val="01E0"/>
      </w:tblPr>
      <w:tblGrid>
        <w:gridCol w:w="2070"/>
        <w:gridCol w:w="3119"/>
        <w:gridCol w:w="8985"/>
      </w:tblGrid>
      <w:tr>
        <w:trPr>
          <w:trHeight w:val="369"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2296"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5"/>
              <w:ind w:right="0"/>
              <w:jc w:val="left"/>
              <w:rPr>
                <w:rFonts w:ascii="宋体" w:hAnsi="宋体" w:cs="宋体" w:eastAsia="宋体"/>
                <w:b/>
                <w:bCs/>
                <w:sz w:val="27"/>
                <w:szCs w:val="27"/>
              </w:rPr>
            </w:pPr>
          </w:p>
          <w:p>
            <w:pPr>
              <w:pStyle w:val="TableParagraph"/>
              <w:spacing w:line="240" w:lineRule="auto"/>
              <w:ind w:left="295" w:right="0"/>
              <w:jc w:val="left"/>
              <w:rPr>
                <w:rFonts w:ascii="楷体" w:hAnsi="楷体" w:cs="楷体" w:eastAsia="楷体"/>
                <w:sz w:val="21"/>
                <w:szCs w:val="21"/>
              </w:rPr>
            </w:pPr>
            <w:r>
              <w:rPr>
                <w:rFonts w:ascii="楷体" w:hAnsi="楷体" w:cs="楷体" w:eastAsia="楷体"/>
                <w:sz w:val="21"/>
                <w:szCs w:val="21"/>
              </w:rPr>
              <w:t>音乐表演与教学</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66"/>
              <w:ind w:left="101" w:right="0"/>
              <w:jc w:val="left"/>
              <w:rPr>
                <w:rFonts w:ascii="楷体" w:hAnsi="楷体" w:cs="楷体" w:eastAsia="楷体"/>
                <w:sz w:val="21"/>
                <w:szCs w:val="21"/>
              </w:rPr>
            </w:pPr>
            <w:r>
              <w:rPr>
                <w:rFonts w:ascii="楷体" w:hAnsi="楷体" w:cs="楷体" w:eastAsia="楷体"/>
                <w:sz w:val="21"/>
                <w:szCs w:val="21"/>
              </w:rPr>
              <w:t>小提琴</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11"/>
              <w:ind w:left="102" w:right="-11"/>
              <w:jc w:val="left"/>
              <w:rPr>
                <w:rFonts w:ascii="楷体" w:hAnsi="楷体" w:cs="楷体" w:eastAsia="楷体"/>
                <w:sz w:val="21"/>
                <w:szCs w:val="21"/>
              </w:rPr>
            </w:pPr>
            <w:r>
              <w:rPr>
                <w:rFonts w:ascii="楷体" w:hAnsi="楷体" w:cs="楷体" w:eastAsia="楷体"/>
                <w:sz w:val="21"/>
                <w:szCs w:val="21"/>
              </w:rPr>
              <w:t>1、主科：大调或小调音阶</w:t>
            </w:r>
            <w:r>
              <w:rPr>
                <w:rFonts w:ascii="楷体" w:hAnsi="楷体" w:cs="楷体" w:eastAsia="楷体"/>
                <w:spacing w:val="-66"/>
                <w:sz w:val="21"/>
                <w:szCs w:val="21"/>
              </w:rPr>
              <w:t> </w:t>
            </w:r>
            <w:r>
              <w:rPr>
                <w:rFonts w:ascii="楷体" w:hAnsi="楷体" w:cs="楷体" w:eastAsia="楷体"/>
                <w:sz w:val="21"/>
                <w:szCs w:val="21"/>
              </w:rPr>
              <w:t>1</w:t>
            </w:r>
            <w:r>
              <w:rPr>
                <w:rFonts w:ascii="楷体" w:hAnsi="楷体" w:cs="楷体" w:eastAsia="楷体"/>
                <w:spacing w:val="-66"/>
                <w:sz w:val="21"/>
                <w:szCs w:val="21"/>
              </w:rPr>
              <w:t> </w:t>
            </w:r>
            <w:r>
              <w:rPr>
                <w:rFonts w:ascii="楷体" w:hAnsi="楷体" w:cs="楷体" w:eastAsia="楷体"/>
                <w:sz w:val="21"/>
                <w:szCs w:val="21"/>
              </w:rPr>
              <w:t>套（三个八度）；七种琶音</w:t>
            </w:r>
            <w:r>
              <w:rPr>
                <w:rFonts w:ascii="楷体" w:hAnsi="楷体" w:cs="楷体" w:eastAsia="楷体"/>
                <w:spacing w:val="-64"/>
                <w:sz w:val="21"/>
                <w:szCs w:val="21"/>
              </w:rPr>
              <w:t> </w:t>
            </w:r>
            <w:r>
              <w:rPr>
                <w:rFonts w:ascii="楷体" w:hAnsi="楷体" w:cs="楷体" w:eastAsia="楷体"/>
                <w:sz w:val="21"/>
                <w:szCs w:val="21"/>
              </w:rPr>
              <w:t>1</w:t>
            </w:r>
            <w:r>
              <w:rPr>
                <w:rFonts w:ascii="楷体" w:hAnsi="楷体" w:cs="楷体" w:eastAsia="楷体"/>
                <w:spacing w:val="-67"/>
                <w:sz w:val="21"/>
                <w:szCs w:val="21"/>
              </w:rPr>
              <w:t> </w:t>
            </w:r>
            <w:r>
              <w:rPr>
                <w:rFonts w:ascii="楷体" w:hAnsi="楷体" w:cs="楷体" w:eastAsia="楷体"/>
                <w:sz w:val="21"/>
                <w:szCs w:val="21"/>
              </w:rPr>
              <w:t>套（三个八度）；三度、六度、八度、</w:t>
            </w:r>
            <w:r>
              <w:rPr>
                <w:rFonts w:ascii="楷体" w:hAnsi="楷体" w:cs="楷体" w:eastAsia="楷体"/>
                <w:w w:val="99"/>
                <w:sz w:val="21"/>
                <w:szCs w:val="21"/>
              </w:rPr>
              <w:t> </w:t>
            </w:r>
            <w:r>
              <w:rPr>
                <w:rFonts w:ascii="楷体" w:hAnsi="楷体" w:cs="楷体" w:eastAsia="楷体"/>
                <w:sz w:val="21"/>
                <w:szCs w:val="21"/>
              </w:rPr>
              <w:t>伸指八度、十度双音（两个八度）。以上内容必须在同调性内完成</w:t>
            </w:r>
            <w:r>
              <w:rPr>
                <w:rFonts w:ascii="楷体" w:hAnsi="楷体" w:cs="楷体" w:eastAsia="楷体"/>
                <w:spacing w:val="45"/>
                <w:sz w:val="21"/>
                <w:szCs w:val="21"/>
              </w:rPr>
              <w:t> </w:t>
            </w:r>
            <w:r>
              <w:rPr>
                <w:rFonts w:ascii="楷体" w:hAnsi="楷体" w:cs="楷体" w:eastAsia="楷体"/>
                <w:sz w:val="21"/>
                <w:szCs w:val="21"/>
              </w:rPr>
              <w:t>；巴赫无伴奏组曲两个乐章</w:t>
            </w:r>
          </w:p>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（快板、慢板各一个乐章）或巴赫无伴奏奏鸣曲两个乐章（“赋格”必奏）；帕格尼尼随想曲</w:t>
            </w:r>
            <w:r>
              <w:rPr>
                <w:rFonts w:ascii="楷体" w:hAnsi="楷体" w:cs="楷体" w:eastAsia="楷体"/>
                <w:spacing w:val="-71"/>
                <w:sz w:val="21"/>
                <w:szCs w:val="21"/>
              </w:rPr>
              <w:t> </w:t>
            </w:r>
            <w:r>
              <w:rPr>
                <w:rFonts w:ascii="楷体" w:hAnsi="楷体" w:cs="楷体" w:eastAsia="楷体"/>
                <w:sz w:val="21"/>
                <w:szCs w:val="21"/>
              </w:rPr>
              <w:t>1</w:t>
            </w:r>
          </w:p>
          <w:p>
            <w:pPr>
              <w:pStyle w:val="TableParagraph"/>
              <w:spacing w:line="273" w:lineRule="auto" w:before="39"/>
              <w:ind w:left="102" w:right="98"/>
              <w:jc w:val="left"/>
              <w:rPr>
                <w:rFonts w:ascii="楷体" w:hAnsi="楷体" w:cs="楷体" w:eastAsia="楷体"/>
                <w:sz w:val="21"/>
                <w:szCs w:val="21"/>
              </w:rPr>
            </w:pPr>
            <w:r>
              <w:rPr>
                <w:rFonts w:ascii="楷体" w:hAnsi="楷体" w:cs="楷体" w:eastAsia="楷体"/>
                <w:sz w:val="21"/>
                <w:szCs w:val="21"/>
              </w:rPr>
              <w:t>首；奏鸣曲</w:t>
            </w:r>
            <w:r>
              <w:rPr>
                <w:rFonts w:ascii="楷体" w:hAnsi="楷体" w:cs="楷体" w:eastAsia="楷体"/>
                <w:spacing w:val="-79"/>
                <w:sz w:val="21"/>
                <w:szCs w:val="21"/>
              </w:rPr>
              <w:t> </w:t>
            </w:r>
            <w:r>
              <w:rPr>
                <w:rFonts w:ascii="楷体" w:hAnsi="楷体" w:cs="楷体" w:eastAsia="楷体"/>
                <w:sz w:val="21"/>
                <w:szCs w:val="21"/>
              </w:rPr>
              <w:t>1</w:t>
            </w:r>
            <w:r>
              <w:rPr>
                <w:rFonts w:ascii="楷体" w:hAnsi="楷体" w:cs="楷体" w:eastAsia="楷体"/>
                <w:spacing w:val="-78"/>
                <w:sz w:val="21"/>
                <w:szCs w:val="21"/>
              </w:rPr>
              <w:t> </w:t>
            </w:r>
            <w:r>
              <w:rPr>
                <w:rFonts w:ascii="楷体" w:hAnsi="楷体" w:cs="楷体" w:eastAsia="楷体"/>
                <w:sz w:val="21"/>
                <w:szCs w:val="21"/>
              </w:rPr>
              <w:t>首；大型协奏曲第一乐章或第二、三乐章（须包括“华彩段”）。以上内容（除了</w:t>
            </w:r>
            <w:r>
              <w:rPr>
                <w:rFonts w:ascii="楷体" w:hAnsi="楷体" w:cs="楷体" w:eastAsia="楷体"/>
                <w:w w:val="99"/>
                <w:sz w:val="21"/>
                <w:szCs w:val="21"/>
              </w:rPr>
              <w:t> </w:t>
            </w:r>
            <w:r>
              <w:rPr>
                <w:rFonts w:ascii="楷体" w:hAnsi="楷体" w:cs="楷体" w:eastAsia="楷体"/>
                <w:sz w:val="21"/>
                <w:szCs w:val="21"/>
              </w:rPr>
              <w:t>与钢琴合作的奏鸣曲外）均要求背谱演奏，有伴奏的乐曲必须自备伴奏；</w:t>
            </w:r>
          </w:p>
          <w:p>
            <w:pPr>
              <w:pStyle w:val="TableParagraph"/>
              <w:spacing w:line="240" w:lineRule="auto" w:before="55"/>
              <w:ind w:left="102" w:right="0"/>
              <w:jc w:val="left"/>
              <w:rPr>
                <w:rFonts w:ascii="楷体" w:hAnsi="楷体" w:cs="楷体" w:eastAsia="楷体"/>
                <w:sz w:val="21"/>
                <w:szCs w:val="21"/>
              </w:rPr>
            </w:pPr>
            <w:r>
              <w:rPr>
                <w:rFonts w:ascii="楷体" w:hAnsi="楷体" w:cs="楷体" w:eastAsia="楷体"/>
                <w:sz w:val="21"/>
                <w:szCs w:val="21"/>
              </w:rPr>
              <w:t>2、器乐视奏；</w:t>
            </w:r>
          </w:p>
          <w:p>
            <w:pPr>
              <w:pStyle w:val="TableParagraph"/>
              <w:spacing w:line="240" w:lineRule="auto" w:before="39"/>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7"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21"/>
                <w:szCs w:val="21"/>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中提琴</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1" w:lineRule="exact"/>
              <w:ind w:left="102" w:right="0"/>
              <w:jc w:val="left"/>
              <w:rPr>
                <w:rFonts w:ascii="楷体" w:hAnsi="楷体" w:cs="楷体" w:eastAsia="楷体"/>
                <w:sz w:val="21"/>
                <w:szCs w:val="21"/>
              </w:rPr>
            </w:pPr>
            <w:r>
              <w:rPr>
                <w:rFonts w:ascii="楷体" w:hAnsi="楷体" w:cs="楷体" w:eastAsia="楷体"/>
                <w:sz w:val="21"/>
                <w:szCs w:val="21"/>
              </w:rPr>
              <w:t>1、主科：大调或小调音阶</w:t>
            </w:r>
            <w:r>
              <w:rPr>
                <w:rFonts w:ascii="楷体" w:hAnsi="楷体" w:cs="楷体" w:eastAsia="楷体"/>
                <w:spacing w:val="-52"/>
                <w:sz w:val="21"/>
                <w:szCs w:val="21"/>
              </w:rPr>
              <w:t> </w:t>
            </w:r>
            <w:r>
              <w:rPr>
                <w:rFonts w:ascii="楷体" w:hAnsi="楷体" w:cs="楷体" w:eastAsia="楷体"/>
                <w:sz w:val="21"/>
                <w:szCs w:val="21"/>
              </w:rPr>
              <w:t>1</w:t>
            </w:r>
            <w:r>
              <w:rPr>
                <w:rFonts w:ascii="楷体" w:hAnsi="楷体" w:cs="楷体" w:eastAsia="楷体"/>
                <w:spacing w:val="-54"/>
                <w:sz w:val="21"/>
                <w:szCs w:val="21"/>
              </w:rPr>
              <w:t> </w:t>
            </w:r>
            <w:r>
              <w:rPr>
                <w:rFonts w:ascii="楷体" w:hAnsi="楷体" w:cs="楷体" w:eastAsia="楷体"/>
                <w:spacing w:val="2"/>
                <w:sz w:val="21"/>
                <w:szCs w:val="21"/>
              </w:rPr>
              <w:t>套（三个八度，四升四降调号以内）；七种琶音</w:t>
            </w:r>
            <w:r>
              <w:rPr>
                <w:rFonts w:ascii="楷体" w:hAnsi="楷体" w:cs="楷体" w:eastAsia="楷体"/>
                <w:spacing w:val="-52"/>
                <w:sz w:val="21"/>
                <w:szCs w:val="21"/>
              </w:rPr>
              <w:t> </w:t>
            </w:r>
            <w:r>
              <w:rPr>
                <w:rFonts w:ascii="楷体" w:hAnsi="楷体" w:cs="楷体" w:eastAsia="楷体"/>
                <w:sz w:val="21"/>
                <w:szCs w:val="21"/>
              </w:rPr>
              <w:t>1</w:t>
            </w:r>
            <w:r>
              <w:rPr>
                <w:rFonts w:ascii="楷体" w:hAnsi="楷体" w:cs="楷体" w:eastAsia="楷体"/>
                <w:spacing w:val="-54"/>
                <w:sz w:val="21"/>
                <w:szCs w:val="21"/>
              </w:rPr>
              <w:t> </w:t>
            </w:r>
            <w:r>
              <w:rPr>
                <w:rFonts w:ascii="楷体" w:hAnsi="楷体" w:cs="楷体" w:eastAsia="楷体"/>
                <w:sz w:val="21"/>
                <w:szCs w:val="21"/>
              </w:rPr>
              <w:t>套（三个八度、</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四升四降调号以内）；三度、六度、八度双音（两个八度）。以上内容必须在同调性内完成；巴</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赫：大提琴无伴奏四、五、六组曲两个乐章（前奏曲必奏）；帕格尼尼随想曲</w:t>
            </w:r>
            <w:r>
              <w:rPr>
                <w:rFonts w:ascii="楷体" w:hAnsi="楷体" w:cs="楷体" w:eastAsia="楷体"/>
                <w:spacing w:val="-68"/>
                <w:sz w:val="21"/>
                <w:szCs w:val="21"/>
              </w:rPr>
              <w:t> </w:t>
            </w:r>
            <w:r>
              <w:rPr>
                <w:rFonts w:ascii="楷体" w:hAnsi="楷体" w:cs="楷体" w:eastAsia="楷体"/>
                <w:sz w:val="21"/>
                <w:szCs w:val="21"/>
              </w:rPr>
              <w:t>1</w:t>
            </w:r>
            <w:r>
              <w:rPr>
                <w:rFonts w:ascii="楷体" w:hAnsi="楷体" w:cs="楷体" w:eastAsia="楷体"/>
                <w:spacing w:val="-69"/>
                <w:sz w:val="21"/>
                <w:szCs w:val="21"/>
              </w:rPr>
              <w:t> </w:t>
            </w:r>
            <w:r>
              <w:rPr>
                <w:rFonts w:ascii="楷体" w:hAnsi="楷体" w:cs="楷体" w:eastAsia="楷体"/>
                <w:sz w:val="21"/>
                <w:szCs w:val="21"/>
              </w:rPr>
              <w:t>首；奏鸣曲</w:t>
            </w:r>
            <w:r>
              <w:rPr>
                <w:rFonts w:ascii="楷体" w:hAnsi="楷体" w:cs="楷体" w:eastAsia="楷体"/>
                <w:spacing w:val="-70"/>
                <w:sz w:val="21"/>
                <w:szCs w:val="21"/>
              </w:rPr>
              <w:t> </w:t>
            </w:r>
            <w:r>
              <w:rPr>
                <w:rFonts w:ascii="楷体" w:hAnsi="楷体" w:cs="楷体" w:eastAsia="楷体"/>
                <w:sz w:val="21"/>
                <w:szCs w:val="21"/>
              </w:rPr>
              <w:t>1</w:t>
            </w:r>
            <w:r>
              <w:rPr>
                <w:rFonts w:ascii="楷体" w:hAnsi="楷体" w:cs="楷体" w:eastAsia="楷体"/>
                <w:spacing w:val="-69"/>
                <w:sz w:val="21"/>
                <w:szCs w:val="21"/>
              </w:rPr>
              <w:t> </w:t>
            </w:r>
            <w:r>
              <w:rPr>
                <w:rFonts w:ascii="楷体" w:hAnsi="楷体" w:cs="楷体" w:eastAsia="楷体"/>
                <w:sz w:val="21"/>
                <w:szCs w:val="21"/>
              </w:rPr>
              <w:t>首</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（选自勃拉姆斯奏鸣曲，作品</w:t>
            </w:r>
            <w:r>
              <w:rPr>
                <w:rFonts w:ascii="楷体" w:hAnsi="楷体" w:cs="楷体" w:eastAsia="楷体"/>
                <w:spacing w:val="-68"/>
                <w:sz w:val="21"/>
                <w:szCs w:val="21"/>
              </w:rPr>
              <w:t> </w:t>
            </w:r>
            <w:r>
              <w:rPr>
                <w:rFonts w:ascii="楷体" w:hAnsi="楷体" w:cs="楷体" w:eastAsia="楷体"/>
                <w:sz w:val="21"/>
                <w:szCs w:val="21"/>
              </w:rPr>
              <w:t>120</w:t>
            </w:r>
            <w:r>
              <w:rPr>
                <w:rFonts w:ascii="楷体" w:hAnsi="楷体" w:cs="楷体" w:eastAsia="楷体"/>
                <w:spacing w:val="-72"/>
                <w:sz w:val="21"/>
                <w:szCs w:val="21"/>
              </w:rPr>
              <w:t> </w:t>
            </w:r>
            <w:r>
              <w:rPr>
                <w:rFonts w:ascii="楷体" w:hAnsi="楷体" w:cs="楷体" w:eastAsia="楷体"/>
                <w:sz w:val="21"/>
                <w:szCs w:val="21"/>
              </w:rPr>
              <w:t>号第一首和第二首或舒伯特</w:t>
            </w:r>
            <w:r>
              <w:rPr>
                <w:rFonts w:ascii="楷体" w:hAnsi="楷体" w:cs="楷体" w:eastAsia="楷体"/>
                <w:spacing w:val="-68"/>
                <w:sz w:val="21"/>
                <w:szCs w:val="21"/>
              </w:rPr>
              <w:t> </w:t>
            </w:r>
            <w:r>
              <w:rPr>
                <w:rFonts w:ascii="楷体" w:hAnsi="楷体" w:cs="楷体" w:eastAsia="楷体"/>
                <w:sz w:val="21"/>
                <w:szCs w:val="21"/>
              </w:rPr>
              <w:t>a</w:t>
            </w:r>
            <w:r>
              <w:rPr>
                <w:rFonts w:ascii="楷体" w:hAnsi="楷体" w:cs="楷体" w:eastAsia="楷体"/>
                <w:spacing w:val="-71"/>
                <w:sz w:val="21"/>
                <w:szCs w:val="21"/>
              </w:rPr>
              <w:t> </w:t>
            </w:r>
            <w:r>
              <w:rPr>
                <w:rFonts w:ascii="楷体" w:hAnsi="楷体" w:cs="楷体" w:eastAsia="楷体"/>
                <w:sz w:val="21"/>
                <w:szCs w:val="21"/>
              </w:rPr>
              <w:t>小调奏鸣曲）；协奏曲第一乐章</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或第二、三乐章（选自欣德米特《天鹅》协奏曲或巴托克协奏曲）；自选</w:t>
            </w:r>
            <w:r>
              <w:rPr>
                <w:rFonts w:ascii="楷体" w:hAnsi="楷体" w:cs="楷体" w:eastAsia="楷体"/>
                <w:spacing w:val="-85"/>
                <w:sz w:val="21"/>
                <w:szCs w:val="21"/>
              </w:rPr>
              <w:t> </w:t>
            </w:r>
            <w:r>
              <w:rPr>
                <w:rFonts w:ascii="楷体" w:hAnsi="楷体" w:cs="楷体" w:eastAsia="楷体"/>
                <w:sz w:val="21"/>
                <w:szCs w:val="21"/>
              </w:rPr>
              <w:t>1</w:t>
            </w:r>
            <w:r>
              <w:rPr>
                <w:rFonts w:ascii="楷体" w:hAnsi="楷体" w:cs="楷体" w:eastAsia="楷体"/>
                <w:spacing w:val="-85"/>
                <w:sz w:val="21"/>
                <w:szCs w:val="21"/>
              </w:rPr>
              <w:t> </w:t>
            </w:r>
            <w:r>
              <w:rPr>
                <w:rFonts w:ascii="楷体" w:hAnsi="楷体" w:cs="楷体" w:eastAsia="楷体"/>
                <w:sz w:val="21"/>
                <w:szCs w:val="21"/>
              </w:rPr>
              <w:t>首音乐会小品。以上</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内容（除了与钢琴合作的奏鸣曲外）均要求背谱演奏，有伴奏的乐曲必须自备伴奏；</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4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359"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1"/>
                <w:szCs w:val="21"/>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大提琴</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8"/>
              <w:ind w:left="102" w:right="0"/>
              <w:jc w:val="left"/>
              <w:rPr>
                <w:rFonts w:ascii="楷体" w:hAnsi="楷体" w:cs="楷体" w:eastAsia="楷体"/>
                <w:sz w:val="21"/>
                <w:szCs w:val="21"/>
              </w:rPr>
            </w:pPr>
            <w:r>
              <w:rPr>
                <w:rFonts w:ascii="楷体" w:hAnsi="楷体" w:cs="楷体" w:eastAsia="楷体"/>
                <w:sz w:val="21"/>
                <w:szCs w:val="21"/>
              </w:rPr>
              <w:t>1、主科：大调或小调音阶</w:t>
            </w:r>
            <w:r>
              <w:rPr>
                <w:rFonts w:ascii="楷体" w:hAnsi="楷体" w:cs="楷体" w:eastAsia="楷体"/>
                <w:spacing w:val="-47"/>
                <w:sz w:val="21"/>
                <w:szCs w:val="21"/>
              </w:rPr>
              <w:t> </w:t>
            </w:r>
            <w:r>
              <w:rPr>
                <w:rFonts w:ascii="楷体" w:hAnsi="楷体" w:cs="楷体" w:eastAsia="楷体"/>
                <w:sz w:val="21"/>
                <w:szCs w:val="21"/>
              </w:rPr>
              <w:t>1</w:t>
            </w:r>
            <w:r>
              <w:rPr>
                <w:rFonts w:ascii="楷体" w:hAnsi="楷体" w:cs="楷体" w:eastAsia="楷体"/>
                <w:spacing w:val="-49"/>
                <w:sz w:val="21"/>
                <w:szCs w:val="21"/>
              </w:rPr>
              <w:t> </w:t>
            </w:r>
            <w:r>
              <w:rPr>
                <w:rFonts w:ascii="楷体" w:hAnsi="楷体" w:cs="楷体" w:eastAsia="楷体"/>
                <w:spacing w:val="2"/>
                <w:sz w:val="21"/>
                <w:szCs w:val="21"/>
              </w:rPr>
              <w:t>套（四个八度）；七种琶音</w:t>
            </w:r>
            <w:r>
              <w:rPr>
                <w:rFonts w:ascii="楷体" w:hAnsi="楷体" w:cs="楷体" w:eastAsia="楷体"/>
                <w:spacing w:val="-47"/>
                <w:sz w:val="21"/>
                <w:szCs w:val="21"/>
              </w:rPr>
              <w:t> </w:t>
            </w:r>
            <w:r>
              <w:rPr>
                <w:rFonts w:ascii="楷体" w:hAnsi="楷体" w:cs="楷体" w:eastAsia="楷体"/>
                <w:sz w:val="21"/>
                <w:szCs w:val="21"/>
              </w:rPr>
              <w:t>1</w:t>
            </w:r>
            <w:r>
              <w:rPr>
                <w:rFonts w:ascii="楷体" w:hAnsi="楷体" w:cs="楷体" w:eastAsia="楷体"/>
                <w:spacing w:val="-49"/>
                <w:sz w:val="21"/>
                <w:szCs w:val="21"/>
              </w:rPr>
              <w:t> </w:t>
            </w:r>
            <w:r>
              <w:rPr>
                <w:rFonts w:ascii="楷体" w:hAnsi="楷体" w:cs="楷体" w:eastAsia="楷体"/>
                <w:sz w:val="21"/>
                <w:szCs w:val="21"/>
              </w:rPr>
              <w:t>套（四个八度）；三度、六度、八度</w:t>
            </w:r>
          </w:p>
        </w:tc>
      </w:tr>
      <w:tr>
        <w:trPr>
          <w:trHeight w:val="312"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双音（三个八度）。以上内容必须在同调性内完成；巴赫无伴奏组曲前奏曲</w:t>
            </w:r>
            <w:r>
              <w:rPr>
                <w:rFonts w:ascii="楷体" w:hAnsi="楷体" w:cs="楷体" w:eastAsia="楷体"/>
                <w:spacing w:val="-58"/>
                <w:sz w:val="21"/>
                <w:szCs w:val="21"/>
              </w:rPr>
              <w:t> </w:t>
            </w:r>
            <w:r>
              <w:rPr>
                <w:rFonts w:ascii="楷体" w:hAnsi="楷体" w:cs="楷体" w:eastAsia="楷体"/>
                <w:sz w:val="21"/>
                <w:szCs w:val="21"/>
              </w:rPr>
              <w:t>1</w:t>
            </w:r>
            <w:r>
              <w:rPr>
                <w:rFonts w:ascii="楷体" w:hAnsi="楷体" w:cs="楷体" w:eastAsia="楷体"/>
                <w:spacing w:val="-59"/>
                <w:sz w:val="21"/>
                <w:szCs w:val="21"/>
              </w:rPr>
              <w:t> </w:t>
            </w:r>
            <w:r>
              <w:rPr>
                <w:rFonts w:ascii="楷体" w:hAnsi="楷体" w:cs="楷体" w:eastAsia="楷体"/>
                <w:sz w:val="21"/>
                <w:szCs w:val="21"/>
              </w:rPr>
              <w:t>首；奏鸣曲</w:t>
            </w:r>
            <w:r>
              <w:rPr>
                <w:rFonts w:ascii="楷体" w:hAnsi="楷体" w:cs="楷体" w:eastAsia="楷体"/>
                <w:spacing w:val="-55"/>
                <w:sz w:val="21"/>
                <w:szCs w:val="21"/>
              </w:rPr>
              <w:t> </w:t>
            </w:r>
            <w:r>
              <w:rPr>
                <w:rFonts w:ascii="楷体" w:hAnsi="楷体" w:cs="楷体" w:eastAsia="楷体"/>
                <w:sz w:val="21"/>
                <w:szCs w:val="21"/>
              </w:rPr>
              <w:t>1</w:t>
            </w:r>
            <w:r>
              <w:rPr>
                <w:rFonts w:ascii="楷体" w:hAnsi="楷体" w:cs="楷体" w:eastAsia="楷体"/>
                <w:spacing w:val="-59"/>
                <w:sz w:val="21"/>
                <w:szCs w:val="21"/>
              </w:rPr>
              <w:t> </w:t>
            </w:r>
            <w:r>
              <w:rPr>
                <w:rFonts w:ascii="楷体" w:hAnsi="楷体" w:cs="楷体" w:eastAsia="楷体"/>
                <w:sz w:val="21"/>
                <w:szCs w:val="21"/>
              </w:rPr>
              <w:t>首；</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6"/>
              <w:jc w:val="left"/>
              <w:rPr>
                <w:rFonts w:ascii="楷体" w:hAnsi="楷体" w:cs="楷体" w:eastAsia="楷体"/>
                <w:sz w:val="21"/>
                <w:szCs w:val="21"/>
              </w:rPr>
            </w:pPr>
            <w:r>
              <w:rPr>
                <w:rFonts w:ascii="楷体" w:hAnsi="楷体" w:cs="楷体" w:eastAsia="楷体"/>
                <w:spacing w:val="-4"/>
                <w:sz w:val="21"/>
                <w:szCs w:val="21"/>
              </w:rPr>
              <w:t>协奏曲第一乐章或第二、三乐章（须包括“华彩段”）。以上内容（除了与钢琴合作的奏鸣曲外）</w:t>
            </w:r>
          </w:p>
        </w:tc>
      </w:tr>
      <w:tr>
        <w:trPr>
          <w:trHeight w:val="344"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均要求背谱演奏，有伴奏的乐曲必须自备伴奏；</w:t>
            </w:r>
          </w:p>
        </w:tc>
      </w:tr>
      <w:tr>
        <w:trPr>
          <w:trHeight w:val="344"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40" w:lineRule="auto" w:before="17"/>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40" w:hRule="exact"/>
        </w:trPr>
        <w:tc>
          <w:tcPr>
            <w:tcW w:w="2070" w:type="dxa"/>
            <w:vMerge/>
            <w:tcBorders>
              <w:left w:val="single" w:sz="4" w:space="0" w:color="000000"/>
              <w:bottom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bl>
    <w:p>
      <w:pPr>
        <w:spacing w:after="0" w:line="262" w:lineRule="exact"/>
        <w:jc w:val="left"/>
        <w:rPr>
          <w:rFonts w:ascii="楷体" w:hAnsi="楷体" w:cs="楷体" w:eastAsia="楷体"/>
          <w:sz w:val="21"/>
          <w:szCs w:val="21"/>
        </w:rPr>
        <w:sectPr>
          <w:pgSz w:w="16840" w:h="11910" w:orient="landscape"/>
          <w:pgMar w:header="0" w:footer="975" w:top="900" w:bottom="1160" w:left="1220" w:right="102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年招收攻读硕士学位研究生专业复试科目、内容及要求（专业学位研究生）④</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7" w:type="dxa"/>
        <w:tblLayout w:type="fixed"/>
        <w:tblCellMar>
          <w:top w:w="0" w:type="dxa"/>
          <w:left w:w="0" w:type="dxa"/>
          <w:bottom w:w="0" w:type="dxa"/>
          <w:right w:w="0" w:type="dxa"/>
        </w:tblCellMar>
        <w:tblLook w:val="01E0"/>
      </w:tblPr>
      <w:tblGrid>
        <w:gridCol w:w="2070"/>
        <w:gridCol w:w="3119"/>
        <w:gridCol w:w="8985"/>
      </w:tblGrid>
      <w:tr>
        <w:trPr>
          <w:trHeight w:val="369"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359"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0"/>
              <w:ind w:right="0"/>
              <w:jc w:val="left"/>
              <w:rPr>
                <w:rFonts w:ascii="宋体" w:hAnsi="宋体" w:cs="宋体" w:eastAsia="宋体"/>
                <w:b/>
                <w:bCs/>
                <w:sz w:val="26"/>
                <w:szCs w:val="26"/>
              </w:rPr>
            </w:pPr>
          </w:p>
          <w:p>
            <w:pPr>
              <w:pStyle w:val="TableParagraph"/>
              <w:spacing w:line="240" w:lineRule="auto"/>
              <w:ind w:left="295" w:right="0"/>
              <w:jc w:val="left"/>
              <w:rPr>
                <w:rFonts w:ascii="楷体" w:hAnsi="楷体" w:cs="楷体" w:eastAsia="楷体"/>
                <w:sz w:val="21"/>
                <w:szCs w:val="21"/>
              </w:rPr>
            </w:pPr>
            <w:r>
              <w:rPr>
                <w:rFonts w:ascii="楷体" w:hAnsi="楷体" w:cs="楷体" w:eastAsia="楷体"/>
                <w:sz w:val="21"/>
                <w:szCs w:val="21"/>
              </w:rPr>
              <w:t>音乐表演与教学</w:t>
            </w: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50"/>
              <w:ind w:left="101" w:right="-3"/>
              <w:jc w:val="left"/>
              <w:rPr>
                <w:rFonts w:ascii="楷体" w:hAnsi="楷体" w:cs="楷体" w:eastAsia="楷体"/>
                <w:sz w:val="21"/>
                <w:szCs w:val="21"/>
              </w:rPr>
            </w:pPr>
            <w:r>
              <w:rPr>
                <w:rFonts w:ascii="楷体" w:hAnsi="楷体" w:cs="楷体" w:eastAsia="楷体"/>
                <w:spacing w:val="-9"/>
                <w:w w:val="95"/>
                <w:sz w:val="21"/>
                <w:szCs w:val="21"/>
              </w:rPr>
              <w:t>小号、圆号、长号、大号、长笛、</w:t>
            </w:r>
            <w:r>
              <w:rPr>
                <w:rFonts w:ascii="楷体" w:hAnsi="楷体" w:cs="楷体" w:eastAsia="楷体"/>
                <w:spacing w:val="-9"/>
                <w:sz w:val="21"/>
                <w:szCs w:val="21"/>
              </w:rPr>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8"/>
              <w:ind w:left="102" w:right="0"/>
              <w:jc w:val="left"/>
              <w:rPr>
                <w:rFonts w:ascii="楷体" w:hAnsi="楷体" w:cs="楷体" w:eastAsia="楷体"/>
                <w:sz w:val="21"/>
                <w:szCs w:val="21"/>
              </w:rPr>
            </w:pPr>
            <w:r>
              <w:rPr>
                <w:rFonts w:ascii="楷体" w:hAnsi="楷体" w:cs="楷体" w:eastAsia="楷体"/>
                <w:sz w:val="21"/>
                <w:szCs w:val="21"/>
              </w:rPr>
              <w:t>1、主科：大调或小调音阶（三升三降调号以内）；琶音</w:t>
            </w:r>
            <w:r>
              <w:rPr>
                <w:rFonts w:ascii="楷体" w:hAnsi="楷体" w:cs="楷体" w:eastAsia="楷体"/>
                <w:spacing w:val="-65"/>
                <w:sz w:val="21"/>
                <w:szCs w:val="21"/>
              </w:rPr>
              <w:t> </w:t>
            </w:r>
            <w:r>
              <w:rPr>
                <w:rFonts w:ascii="楷体" w:hAnsi="楷体" w:cs="楷体" w:eastAsia="楷体"/>
                <w:sz w:val="21"/>
                <w:szCs w:val="21"/>
              </w:rPr>
              <w:t>1</w:t>
            </w:r>
            <w:r>
              <w:rPr>
                <w:rFonts w:ascii="楷体" w:hAnsi="楷体" w:cs="楷体" w:eastAsia="楷体"/>
                <w:spacing w:val="-65"/>
                <w:sz w:val="21"/>
                <w:szCs w:val="21"/>
              </w:rPr>
              <w:t> </w:t>
            </w:r>
            <w:r>
              <w:rPr>
                <w:rFonts w:ascii="楷体" w:hAnsi="楷体" w:cs="楷体" w:eastAsia="楷体"/>
                <w:sz w:val="21"/>
                <w:szCs w:val="21"/>
              </w:rPr>
              <w:t>套（分别用连音、吐音吹奏）。以上</w:t>
            </w:r>
          </w:p>
        </w:tc>
      </w:tr>
      <w:tr>
        <w:trPr>
          <w:trHeight w:val="312"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内容必须在同调性内完成；技巧性小品</w:t>
            </w:r>
            <w:r>
              <w:rPr>
                <w:rFonts w:ascii="楷体" w:hAnsi="楷体" w:cs="楷体" w:eastAsia="楷体"/>
                <w:spacing w:val="-61"/>
                <w:sz w:val="21"/>
                <w:szCs w:val="21"/>
              </w:rPr>
              <w:t> </w:t>
            </w:r>
            <w:r>
              <w:rPr>
                <w:rFonts w:ascii="楷体" w:hAnsi="楷体" w:cs="楷体" w:eastAsia="楷体"/>
                <w:sz w:val="21"/>
                <w:szCs w:val="21"/>
              </w:rPr>
              <w:t>1</w:t>
            </w:r>
            <w:r>
              <w:rPr>
                <w:rFonts w:ascii="楷体" w:hAnsi="楷体" w:cs="楷体" w:eastAsia="楷体"/>
                <w:spacing w:val="-61"/>
                <w:sz w:val="21"/>
                <w:szCs w:val="21"/>
              </w:rPr>
              <w:t> </w:t>
            </w:r>
            <w:r>
              <w:rPr>
                <w:rFonts w:ascii="楷体" w:hAnsi="楷体" w:cs="楷体" w:eastAsia="楷体"/>
                <w:spacing w:val="-3"/>
                <w:sz w:val="21"/>
                <w:szCs w:val="21"/>
              </w:rPr>
              <w:t>首；奏鸣曲</w:t>
            </w:r>
            <w:r>
              <w:rPr>
                <w:rFonts w:ascii="楷体" w:hAnsi="楷体" w:cs="楷体" w:eastAsia="楷体"/>
                <w:spacing w:val="-59"/>
                <w:sz w:val="21"/>
                <w:szCs w:val="21"/>
              </w:rPr>
              <w:t> </w:t>
            </w:r>
            <w:r>
              <w:rPr>
                <w:rFonts w:ascii="楷体" w:hAnsi="楷体" w:cs="楷体" w:eastAsia="楷体"/>
                <w:sz w:val="21"/>
                <w:szCs w:val="21"/>
              </w:rPr>
              <w:t>1</w:t>
            </w:r>
            <w:r>
              <w:rPr>
                <w:rFonts w:ascii="楷体" w:hAnsi="楷体" w:cs="楷体" w:eastAsia="楷体"/>
                <w:spacing w:val="-62"/>
                <w:sz w:val="21"/>
                <w:szCs w:val="21"/>
              </w:rPr>
              <w:t> </w:t>
            </w:r>
            <w:r>
              <w:rPr>
                <w:rFonts w:ascii="楷体" w:hAnsi="楷体" w:cs="楷体" w:eastAsia="楷体"/>
                <w:sz w:val="21"/>
                <w:szCs w:val="21"/>
              </w:rPr>
              <w:t>首；浪漫主义时期或近现代作品</w:t>
            </w:r>
            <w:r>
              <w:rPr>
                <w:rFonts w:ascii="楷体" w:hAnsi="楷体" w:cs="楷体" w:eastAsia="楷体"/>
                <w:spacing w:val="-59"/>
                <w:sz w:val="21"/>
                <w:szCs w:val="21"/>
              </w:rPr>
              <w:t> </w:t>
            </w:r>
            <w:r>
              <w:rPr>
                <w:rFonts w:ascii="楷体" w:hAnsi="楷体" w:cs="楷体" w:eastAsia="楷体"/>
                <w:sz w:val="21"/>
                <w:szCs w:val="21"/>
              </w:rPr>
              <w:t>1</w:t>
            </w:r>
            <w:r>
              <w:rPr>
                <w:rFonts w:ascii="楷体" w:hAnsi="楷体" w:cs="楷体" w:eastAsia="楷体"/>
                <w:spacing w:val="-62"/>
                <w:sz w:val="21"/>
                <w:szCs w:val="21"/>
              </w:rPr>
              <w:t> </w:t>
            </w:r>
            <w:r>
              <w:rPr>
                <w:rFonts w:ascii="楷体" w:hAnsi="楷体" w:cs="楷体" w:eastAsia="楷体"/>
                <w:spacing w:val="-4"/>
                <w:sz w:val="21"/>
                <w:szCs w:val="21"/>
              </w:rPr>
              <w:t>首；协</w:t>
            </w:r>
          </w:p>
        </w:tc>
      </w:tr>
      <w:tr>
        <w:trPr>
          <w:trHeight w:val="324"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nil" w:sz="6" w:space="0" w:color="auto"/>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w w:val="95"/>
                <w:sz w:val="21"/>
                <w:szCs w:val="21"/>
              </w:rPr>
              <w:t>奏曲  1 </w:t>
            </w:r>
            <w:r>
              <w:rPr>
                <w:rFonts w:ascii="楷体" w:hAnsi="楷体" w:cs="楷体" w:eastAsia="楷体"/>
                <w:spacing w:val="67"/>
                <w:w w:val="95"/>
                <w:sz w:val="21"/>
                <w:szCs w:val="21"/>
              </w:rPr>
              <w:t> </w:t>
            </w:r>
            <w:r>
              <w:rPr>
                <w:rFonts w:ascii="楷体" w:hAnsi="楷体" w:cs="楷体" w:eastAsia="楷体"/>
                <w:w w:val="95"/>
                <w:sz w:val="21"/>
                <w:szCs w:val="21"/>
              </w:rPr>
              <w:t>首。以上内容（除了奏鸣曲和近现代作品外）均要求背谱演奏，有伴奏的乐曲必须自备伴</w:t>
            </w:r>
            <w:r>
              <w:rPr>
                <w:rFonts w:ascii="楷体" w:hAnsi="楷体" w:cs="楷体" w:eastAsia="楷体"/>
                <w:sz w:val="21"/>
                <w:szCs w:val="21"/>
              </w:rPr>
            </w:r>
          </w:p>
        </w:tc>
      </w:tr>
      <w:tr>
        <w:trPr>
          <w:trHeight w:val="366" w:hRule="exact"/>
        </w:trPr>
        <w:tc>
          <w:tcPr>
            <w:tcW w:w="2070" w:type="dxa"/>
            <w:vMerge/>
            <w:tcBorders>
              <w:left w:val="single" w:sz="4" w:space="0" w:color="000000"/>
              <w:right w:val="single" w:sz="4" w:space="0" w:color="000000"/>
            </w:tcBorders>
          </w:tcPr>
          <w:p>
            <w:pPr/>
          </w:p>
        </w:tc>
        <w:tc>
          <w:tcPr>
            <w:tcW w:w="3119" w:type="dxa"/>
            <w:vMerge w:val="restart"/>
            <w:tcBorders>
              <w:top w:val="nil" w:sz="6" w:space="0" w:color="auto"/>
              <w:left w:val="single" w:sz="4" w:space="0" w:color="000000"/>
              <w:right w:val="single" w:sz="4" w:space="0" w:color="000000"/>
            </w:tcBorders>
          </w:tcPr>
          <w:p>
            <w:pPr>
              <w:pStyle w:val="TableParagraph"/>
              <w:spacing w:line="240" w:lineRule="auto" w:before="41"/>
              <w:ind w:left="101" w:right="0"/>
              <w:jc w:val="left"/>
              <w:rPr>
                <w:rFonts w:ascii="楷体" w:hAnsi="楷体" w:cs="楷体" w:eastAsia="楷体"/>
                <w:sz w:val="21"/>
                <w:szCs w:val="21"/>
              </w:rPr>
            </w:pPr>
            <w:r>
              <w:rPr>
                <w:rFonts w:ascii="楷体" w:hAnsi="楷体" w:cs="楷体" w:eastAsia="楷体"/>
                <w:sz w:val="21"/>
                <w:szCs w:val="21"/>
              </w:rPr>
              <w:t>双簧管、单簧管、大管</w:t>
            </w: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51" w:lineRule="exact"/>
              <w:ind w:left="102" w:right="0"/>
              <w:jc w:val="left"/>
              <w:rPr>
                <w:rFonts w:ascii="楷体" w:hAnsi="楷体" w:cs="楷体" w:eastAsia="楷体"/>
                <w:sz w:val="21"/>
                <w:szCs w:val="21"/>
              </w:rPr>
            </w:pPr>
            <w:r>
              <w:rPr>
                <w:rFonts w:ascii="楷体" w:hAnsi="楷体" w:cs="楷体" w:eastAsia="楷体"/>
                <w:sz w:val="21"/>
                <w:szCs w:val="21"/>
              </w:rPr>
              <w:t>奏；</w:t>
            </w:r>
          </w:p>
        </w:tc>
      </w:tr>
      <w:tr>
        <w:trPr>
          <w:trHeight w:val="332"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59"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66"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7"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before="136"/>
              <w:ind w:left="101" w:right="0"/>
              <w:jc w:val="left"/>
              <w:rPr>
                <w:rFonts w:ascii="楷体" w:hAnsi="楷体" w:cs="楷体" w:eastAsia="楷体"/>
                <w:sz w:val="21"/>
                <w:szCs w:val="21"/>
              </w:rPr>
            </w:pPr>
            <w:r>
              <w:rPr>
                <w:rFonts w:ascii="楷体" w:hAnsi="楷体" w:cs="楷体" w:eastAsia="楷体"/>
                <w:sz w:val="21"/>
                <w:szCs w:val="21"/>
              </w:rPr>
              <w:t>钢琴</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1" w:lineRule="exact"/>
              <w:ind w:left="102" w:right="0"/>
              <w:jc w:val="left"/>
              <w:rPr>
                <w:rFonts w:ascii="楷体" w:hAnsi="楷体" w:cs="楷体" w:eastAsia="楷体"/>
                <w:sz w:val="21"/>
                <w:szCs w:val="21"/>
              </w:rPr>
            </w:pPr>
            <w:r>
              <w:rPr>
                <w:rFonts w:ascii="楷体" w:hAnsi="楷体" w:cs="楷体" w:eastAsia="楷体"/>
                <w:spacing w:val="3"/>
                <w:sz w:val="21"/>
                <w:szCs w:val="21"/>
              </w:rPr>
              <w:t>1、主科：自选练习曲</w:t>
            </w:r>
            <w:r>
              <w:rPr>
                <w:rFonts w:ascii="楷体" w:hAnsi="楷体" w:cs="楷体" w:eastAsia="楷体"/>
                <w:spacing w:val="-49"/>
                <w:sz w:val="21"/>
                <w:szCs w:val="21"/>
              </w:rPr>
              <w:t> </w:t>
            </w:r>
            <w:r>
              <w:rPr>
                <w:rFonts w:ascii="楷体" w:hAnsi="楷体" w:cs="楷体" w:eastAsia="楷体"/>
                <w:sz w:val="21"/>
                <w:szCs w:val="21"/>
              </w:rPr>
              <w:t>1</w:t>
            </w:r>
            <w:r>
              <w:rPr>
                <w:rFonts w:ascii="楷体" w:hAnsi="楷体" w:cs="楷体" w:eastAsia="楷体"/>
                <w:spacing w:val="-52"/>
                <w:sz w:val="21"/>
                <w:szCs w:val="21"/>
              </w:rPr>
              <w:t> </w:t>
            </w:r>
            <w:r>
              <w:rPr>
                <w:rFonts w:ascii="楷体" w:hAnsi="楷体" w:cs="楷体" w:eastAsia="楷体"/>
                <w:spacing w:val="4"/>
                <w:sz w:val="21"/>
                <w:szCs w:val="21"/>
              </w:rPr>
              <w:t>首；巴赫平均律前奏曲与赋格</w:t>
            </w:r>
            <w:r>
              <w:rPr>
                <w:rFonts w:ascii="楷体" w:hAnsi="楷体" w:cs="楷体" w:eastAsia="楷体"/>
                <w:spacing w:val="-51"/>
                <w:sz w:val="21"/>
                <w:szCs w:val="21"/>
              </w:rPr>
              <w:t> </w:t>
            </w:r>
            <w:r>
              <w:rPr>
                <w:rFonts w:ascii="楷体" w:hAnsi="楷体" w:cs="楷体" w:eastAsia="楷体"/>
                <w:sz w:val="21"/>
                <w:szCs w:val="21"/>
              </w:rPr>
              <w:t>1</w:t>
            </w:r>
            <w:r>
              <w:rPr>
                <w:rFonts w:ascii="楷体" w:hAnsi="楷体" w:cs="楷体" w:eastAsia="楷体"/>
                <w:spacing w:val="-52"/>
                <w:sz w:val="21"/>
                <w:szCs w:val="21"/>
              </w:rPr>
              <w:t> </w:t>
            </w:r>
            <w:r>
              <w:rPr>
                <w:rFonts w:ascii="楷体" w:hAnsi="楷体" w:cs="楷体" w:eastAsia="楷体"/>
                <w:spacing w:val="3"/>
                <w:sz w:val="21"/>
                <w:szCs w:val="21"/>
              </w:rPr>
              <w:t>套；中国乐曲</w:t>
            </w:r>
            <w:r>
              <w:rPr>
                <w:rFonts w:ascii="楷体" w:hAnsi="楷体" w:cs="楷体" w:eastAsia="楷体"/>
                <w:spacing w:val="-51"/>
                <w:sz w:val="21"/>
                <w:szCs w:val="21"/>
              </w:rPr>
              <w:t> </w:t>
            </w:r>
            <w:r>
              <w:rPr>
                <w:rFonts w:ascii="楷体" w:hAnsi="楷体" w:cs="楷体" w:eastAsia="楷体"/>
                <w:sz w:val="21"/>
                <w:szCs w:val="21"/>
              </w:rPr>
              <w:t>1</w:t>
            </w:r>
            <w:r>
              <w:rPr>
                <w:rFonts w:ascii="楷体" w:hAnsi="楷体" w:cs="楷体" w:eastAsia="楷体"/>
                <w:spacing w:val="-52"/>
                <w:sz w:val="21"/>
                <w:szCs w:val="21"/>
              </w:rPr>
              <w:t> </w:t>
            </w:r>
            <w:r>
              <w:rPr>
                <w:rFonts w:ascii="楷体" w:hAnsi="楷体" w:cs="楷体" w:eastAsia="楷体"/>
                <w:spacing w:val="3"/>
                <w:sz w:val="21"/>
                <w:szCs w:val="21"/>
              </w:rPr>
              <w:t>首；外国乐曲</w:t>
            </w:r>
            <w:r>
              <w:rPr>
                <w:rFonts w:ascii="楷体" w:hAnsi="楷体" w:cs="楷体" w:eastAsia="楷体"/>
                <w:spacing w:val="-51"/>
                <w:sz w:val="21"/>
                <w:szCs w:val="21"/>
              </w:rPr>
              <w:t> </w:t>
            </w:r>
            <w:r>
              <w:rPr>
                <w:rFonts w:ascii="楷体" w:hAnsi="楷体" w:cs="楷体" w:eastAsia="楷体"/>
                <w:sz w:val="21"/>
                <w:szCs w:val="21"/>
              </w:rPr>
              <w:t>1</w:t>
            </w:r>
            <w:r>
              <w:rPr>
                <w:rFonts w:ascii="楷体" w:hAnsi="楷体" w:cs="楷体" w:eastAsia="楷体"/>
                <w:spacing w:val="-52"/>
                <w:sz w:val="21"/>
                <w:szCs w:val="21"/>
              </w:rPr>
              <w:t> </w:t>
            </w:r>
            <w:r>
              <w:rPr>
                <w:rFonts w:ascii="楷体" w:hAnsi="楷体" w:cs="楷体" w:eastAsia="楷体"/>
                <w:spacing w:val="2"/>
                <w:sz w:val="21"/>
                <w:szCs w:val="21"/>
              </w:rPr>
              <w:t>首；1</w:t>
            </w:r>
          </w:p>
        </w:tc>
      </w:tr>
      <w:tr>
        <w:trPr>
          <w:trHeight w:val="33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首奏鸣曲的两个乐章（一快一慢）；</w:t>
            </w:r>
          </w:p>
        </w:tc>
      </w:tr>
      <w:tr>
        <w:trPr>
          <w:trHeight w:val="296"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before="140"/>
              <w:ind w:left="101" w:right="0"/>
              <w:jc w:val="left"/>
              <w:rPr>
                <w:rFonts w:ascii="楷体" w:hAnsi="楷体" w:cs="楷体" w:eastAsia="楷体"/>
                <w:sz w:val="21"/>
                <w:szCs w:val="21"/>
              </w:rPr>
            </w:pPr>
            <w:r>
              <w:rPr>
                <w:rFonts w:ascii="楷体" w:hAnsi="楷体" w:cs="楷体" w:eastAsia="楷体"/>
                <w:sz w:val="21"/>
                <w:szCs w:val="21"/>
              </w:rPr>
              <w:t>钢琴伴奏艺术</w:t>
            </w: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45"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39"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7"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1"/>
              <w:ind w:right="0"/>
              <w:jc w:val="left"/>
              <w:rPr>
                <w:rFonts w:ascii="宋体" w:hAnsi="宋体" w:cs="宋体" w:eastAsia="宋体"/>
                <w:b/>
                <w:bCs/>
                <w:sz w:val="14"/>
                <w:szCs w:val="14"/>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手风琴</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1" w:lineRule="exact"/>
              <w:ind w:left="102" w:right="0"/>
              <w:jc w:val="left"/>
              <w:rPr>
                <w:rFonts w:ascii="楷体" w:hAnsi="楷体" w:cs="楷体" w:eastAsia="楷体"/>
                <w:sz w:val="21"/>
                <w:szCs w:val="21"/>
              </w:rPr>
            </w:pPr>
            <w:r>
              <w:rPr>
                <w:rFonts w:ascii="楷体" w:hAnsi="楷体" w:cs="楷体" w:eastAsia="楷体"/>
                <w:sz w:val="21"/>
                <w:szCs w:val="21"/>
              </w:rPr>
              <w:t>1、主科：巴洛克时期作品</w:t>
            </w:r>
            <w:r>
              <w:rPr>
                <w:rFonts w:ascii="楷体" w:hAnsi="楷体" w:cs="楷体" w:eastAsia="楷体"/>
                <w:spacing w:val="-45"/>
                <w:sz w:val="21"/>
                <w:szCs w:val="21"/>
              </w:rPr>
              <w:t> </w:t>
            </w:r>
            <w:r>
              <w:rPr>
                <w:rFonts w:ascii="楷体" w:hAnsi="楷体" w:cs="楷体" w:eastAsia="楷体"/>
                <w:sz w:val="21"/>
                <w:szCs w:val="21"/>
              </w:rPr>
              <w:t>1</w:t>
            </w:r>
            <w:r>
              <w:rPr>
                <w:rFonts w:ascii="楷体" w:hAnsi="楷体" w:cs="楷体" w:eastAsia="楷体"/>
                <w:spacing w:val="-47"/>
                <w:sz w:val="21"/>
                <w:szCs w:val="21"/>
              </w:rPr>
              <w:t> </w:t>
            </w:r>
            <w:r>
              <w:rPr>
                <w:rFonts w:ascii="楷体" w:hAnsi="楷体" w:cs="楷体" w:eastAsia="楷体"/>
                <w:sz w:val="21"/>
                <w:szCs w:val="21"/>
              </w:rPr>
              <w:t>首；练习曲或技巧性乐曲</w:t>
            </w:r>
            <w:r>
              <w:rPr>
                <w:rFonts w:ascii="楷体" w:hAnsi="楷体" w:cs="楷体" w:eastAsia="楷体"/>
                <w:spacing w:val="-45"/>
                <w:sz w:val="21"/>
                <w:szCs w:val="21"/>
              </w:rPr>
              <w:t> </w:t>
            </w:r>
            <w:r>
              <w:rPr>
                <w:rFonts w:ascii="楷体" w:hAnsi="楷体" w:cs="楷体" w:eastAsia="楷体"/>
                <w:sz w:val="21"/>
                <w:szCs w:val="21"/>
              </w:rPr>
              <w:t>2</w:t>
            </w:r>
            <w:r>
              <w:rPr>
                <w:rFonts w:ascii="楷体" w:hAnsi="楷体" w:cs="楷体" w:eastAsia="楷体"/>
                <w:spacing w:val="-47"/>
                <w:sz w:val="21"/>
                <w:szCs w:val="21"/>
              </w:rPr>
              <w:t> </w:t>
            </w:r>
            <w:r>
              <w:rPr>
                <w:rFonts w:ascii="楷体" w:hAnsi="楷体" w:cs="楷体" w:eastAsia="楷体"/>
                <w:sz w:val="21"/>
                <w:szCs w:val="21"/>
              </w:rPr>
              <w:t>首（必须有技巧性乐曲</w:t>
            </w:r>
            <w:r>
              <w:rPr>
                <w:rFonts w:ascii="楷体" w:hAnsi="楷体" w:cs="楷体" w:eastAsia="楷体"/>
                <w:spacing w:val="-45"/>
                <w:sz w:val="21"/>
                <w:szCs w:val="21"/>
              </w:rPr>
              <w:t> </w:t>
            </w:r>
            <w:r>
              <w:rPr>
                <w:rFonts w:ascii="楷体" w:hAnsi="楷体" w:cs="楷体" w:eastAsia="楷体"/>
                <w:sz w:val="21"/>
                <w:szCs w:val="21"/>
              </w:rPr>
              <w:t>1</w:t>
            </w:r>
            <w:r>
              <w:rPr>
                <w:rFonts w:ascii="楷体" w:hAnsi="楷体" w:cs="楷体" w:eastAsia="楷体"/>
                <w:spacing w:val="-47"/>
                <w:sz w:val="21"/>
                <w:szCs w:val="21"/>
              </w:rPr>
              <w:t> </w:t>
            </w:r>
            <w:r>
              <w:rPr>
                <w:rFonts w:ascii="楷体" w:hAnsi="楷体" w:cs="楷体" w:eastAsia="楷体"/>
                <w:sz w:val="21"/>
                <w:szCs w:val="21"/>
              </w:rPr>
              <w:t>首）；自选不</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同风格作品</w:t>
            </w:r>
            <w:r>
              <w:rPr>
                <w:rFonts w:ascii="楷体" w:hAnsi="楷体" w:cs="楷体" w:eastAsia="楷体"/>
                <w:spacing w:val="-57"/>
                <w:sz w:val="21"/>
                <w:szCs w:val="21"/>
              </w:rPr>
              <w:t> </w:t>
            </w:r>
            <w:r>
              <w:rPr>
                <w:rFonts w:ascii="楷体" w:hAnsi="楷体" w:cs="楷体" w:eastAsia="楷体"/>
                <w:sz w:val="21"/>
                <w:szCs w:val="21"/>
              </w:rPr>
              <w:t>3</w:t>
            </w:r>
            <w:r>
              <w:rPr>
                <w:rFonts w:ascii="楷体" w:hAnsi="楷体" w:cs="楷体" w:eastAsia="楷体"/>
                <w:spacing w:val="-56"/>
                <w:sz w:val="21"/>
                <w:szCs w:val="21"/>
              </w:rPr>
              <w:t> </w:t>
            </w:r>
            <w:r>
              <w:rPr>
                <w:rFonts w:ascii="楷体" w:hAnsi="楷体" w:cs="楷体" w:eastAsia="楷体"/>
                <w:sz w:val="21"/>
                <w:szCs w:val="21"/>
              </w:rPr>
              <w:t>首（至少包含</w:t>
            </w:r>
            <w:r>
              <w:rPr>
                <w:rFonts w:ascii="楷体" w:hAnsi="楷体" w:cs="楷体" w:eastAsia="楷体"/>
                <w:spacing w:val="-55"/>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首原创手风琴作品）；</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4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8"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14"/>
                <w:szCs w:val="14"/>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电子管风琴</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exact"/>
              <w:ind w:left="102" w:right="0"/>
              <w:jc w:val="left"/>
              <w:rPr>
                <w:rFonts w:ascii="楷体" w:hAnsi="楷体" w:cs="楷体" w:eastAsia="楷体"/>
                <w:sz w:val="21"/>
                <w:szCs w:val="21"/>
              </w:rPr>
            </w:pPr>
            <w:r>
              <w:rPr>
                <w:rFonts w:ascii="楷体" w:hAnsi="楷体" w:cs="楷体" w:eastAsia="楷体"/>
                <w:sz w:val="21"/>
                <w:szCs w:val="21"/>
              </w:rPr>
              <w:t>1、主科：复调作品</w:t>
            </w:r>
            <w:r>
              <w:rPr>
                <w:rFonts w:ascii="楷体" w:hAnsi="楷体" w:cs="楷体" w:eastAsia="楷体"/>
                <w:spacing w:val="-44"/>
                <w:sz w:val="21"/>
                <w:szCs w:val="21"/>
              </w:rPr>
              <w:t> </w:t>
            </w:r>
            <w:r>
              <w:rPr>
                <w:rFonts w:ascii="楷体" w:hAnsi="楷体" w:cs="楷体" w:eastAsia="楷体"/>
                <w:sz w:val="21"/>
                <w:szCs w:val="21"/>
              </w:rPr>
              <w:t>1</w:t>
            </w:r>
            <w:r>
              <w:rPr>
                <w:rFonts w:ascii="楷体" w:hAnsi="楷体" w:cs="楷体" w:eastAsia="楷体"/>
                <w:spacing w:val="-46"/>
                <w:sz w:val="21"/>
                <w:szCs w:val="21"/>
              </w:rPr>
              <w:t> </w:t>
            </w:r>
            <w:r>
              <w:rPr>
                <w:rFonts w:ascii="楷体" w:hAnsi="楷体" w:cs="楷体" w:eastAsia="楷体"/>
                <w:sz w:val="21"/>
                <w:szCs w:val="21"/>
              </w:rPr>
              <w:t>首；练习曲或技巧性乐曲</w:t>
            </w:r>
            <w:r>
              <w:rPr>
                <w:rFonts w:ascii="楷体" w:hAnsi="楷体" w:cs="楷体" w:eastAsia="楷体"/>
                <w:spacing w:val="-44"/>
                <w:sz w:val="21"/>
                <w:szCs w:val="21"/>
              </w:rPr>
              <w:t> </w:t>
            </w:r>
            <w:r>
              <w:rPr>
                <w:rFonts w:ascii="楷体" w:hAnsi="楷体" w:cs="楷体" w:eastAsia="楷体"/>
                <w:sz w:val="21"/>
                <w:szCs w:val="21"/>
              </w:rPr>
              <w:t>2</w:t>
            </w:r>
            <w:r>
              <w:rPr>
                <w:rFonts w:ascii="楷体" w:hAnsi="楷体" w:cs="楷体" w:eastAsia="楷体"/>
                <w:spacing w:val="-46"/>
                <w:sz w:val="21"/>
                <w:szCs w:val="21"/>
              </w:rPr>
              <w:t> </w:t>
            </w:r>
            <w:r>
              <w:rPr>
                <w:rFonts w:ascii="楷体" w:hAnsi="楷体" w:cs="楷体" w:eastAsia="楷体"/>
                <w:sz w:val="21"/>
                <w:szCs w:val="21"/>
              </w:rPr>
              <w:t>首（必须有技巧性乐曲</w:t>
            </w:r>
            <w:r>
              <w:rPr>
                <w:rFonts w:ascii="楷体" w:hAnsi="楷体" w:cs="楷体" w:eastAsia="楷体"/>
                <w:spacing w:val="-48"/>
                <w:sz w:val="21"/>
                <w:szCs w:val="21"/>
              </w:rPr>
              <w:t> </w:t>
            </w:r>
            <w:r>
              <w:rPr>
                <w:rFonts w:ascii="楷体" w:hAnsi="楷体" w:cs="楷体" w:eastAsia="楷体"/>
                <w:sz w:val="21"/>
                <w:szCs w:val="21"/>
              </w:rPr>
              <w:t>1</w:t>
            </w:r>
            <w:r>
              <w:rPr>
                <w:rFonts w:ascii="楷体" w:hAnsi="楷体" w:cs="楷体" w:eastAsia="楷体"/>
                <w:spacing w:val="-43"/>
                <w:sz w:val="21"/>
                <w:szCs w:val="21"/>
              </w:rPr>
              <w:t> </w:t>
            </w:r>
            <w:r>
              <w:rPr>
                <w:rFonts w:ascii="楷体" w:hAnsi="楷体" w:cs="楷体" w:eastAsia="楷体"/>
                <w:sz w:val="21"/>
                <w:szCs w:val="21"/>
              </w:rPr>
              <w:t>首）；自选不同风格</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作品</w:t>
            </w:r>
            <w:r>
              <w:rPr>
                <w:rFonts w:ascii="楷体" w:hAnsi="楷体" w:cs="楷体" w:eastAsia="楷体"/>
                <w:spacing w:val="-55"/>
                <w:sz w:val="21"/>
                <w:szCs w:val="21"/>
              </w:rPr>
              <w:t> </w:t>
            </w:r>
            <w:r>
              <w:rPr>
                <w:rFonts w:ascii="楷体" w:hAnsi="楷体" w:cs="楷体" w:eastAsia="楷体"/>
                <w:sz w:val="21"/>
                <w:szCs w:val="21"/>
              </w:rPr>
              <w:t>3</w:t>
            </w:r>
            <w:r>
              <w:rPr>
                <w:rFonts w:ascii="楷体" w:hAnsi="楷体" w:cs="楷体" w:eastAsia="楷体"/>
                <w:spacing w:val="-56"/>
                <w:sz w:val="21"/>
                <w:szCs w:val="21"/>
              </w:rPr>
              <w:t> </w:t>
            </w:r>
            <w:r>
              <w:rPr>
                <w:rFonts w:ascii="楷体" w:hAnsi="楷体" w:cs="楷体" w:eastAsia="楷体"/>
                <w:sz w:val="21"/>
                <w:szCs w:val="21"/>
              </w:rPr>
              <w:t>首（至少包含</w:t>
            </w:r>
            <w:r>
              <w:rPr>
                <w:rFonts w:ascii="楷体" w:hAnsi="楷体" w:cs="楷体" w:eastAsia="楷体"/>
                <w:spacing w:val="-57"/>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首自编或自创乐曲）；</w:t>
            </w:r>
          </w:p>
        </w:tc>
      </w:tr>
      <w:tr>
        <w:trPr>
          <w:trHeight w:val="312"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40"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r>
        <w:trPr>
          <w:trHeight w:val="296" w:hRule="exact"/>
        </w:trPr>
        <w:tc>
          <w:tcPr>
            <w:tcW w:w="2070" w:type="dxa"/>
            <w:vMerge/>
            <w:tcBorders>
              <w:left w:val="single" w:sz="4" w:space="0" w:color="000000"/>
              <w:right w:val="single" w:sz="4" w:space="0" w:color="000000"/>
            </w:tcBorders>
          </w:tcPr>
          <w:p>
            <w:pPr/>
          </w:p>
        </w:tc>
        <w:tc>
          <w:tcPr>
            <w:tcW w:w="31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2"/>
              <w:ind w:right="0"/>
              <w:jc w:val="left"/>
              <w:rPr>
                <w:rFonts w:ascii="宋体" w:hAnsi="宋体" w:cs="宋体" w:eastAsia="宋体"/>
                <w:b/>
                <w:bCs/>
                <w:sz w:val="20"/>
                <w:szCs w:val="20"/>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萨克斯管</w:t>
            </w:r>
          </w:p>
        </w:tc>
        <w:tc>
          <w:tcPr>
            <w:tcW w:w="8985" w:type="dxa"/>
            <w:tcBorders>
              <w:top w:val="single" w:sz="4" w:space="0" w:color="000000"/>
              <w:left w:val="single" w:sz="4" w:space="0" w:color="000000"/>
              <w:bottom w:val="nil" w:sz="6" w:space="0" w:color="auto"/>
              <w:right w:val="single" w:sz="4" w:space="0" w:color="000000"/>
            </w:tcBorders>
          </w:tcPr>
          <w:p>
            <w:pPr>
              <w:pStyle w:val="TableParagraph"/>
              <w:spacing w:line="240" w:lineRule="exact"/>
              <w:ind w:left="102" w:right="0"/>
              <w:jc w:val="left"/>
              <w:rPr>
                <w:rFonts w:ascii="楷体" w:hAnsi="楷体" w:cs="楷体" w:eastAsia="楷体"/>
                <w:sz w:val="21"/>
                <w:szCs w:val="21"/>
              </w:rPr>
            </w:pPr>
            <w:r>
              <w:rPr>
                <w:rFonts w:ascii="楷体" w:hAnsi="楷体" w:cs="楷体" w:eastAsia="楷体"/>
                <w:spacing w:val="2"/>
                <w:sz w:val="21"/>
                <w:szCs w:val="21"/>
              </w:rPr>
              <w:t>1、主科：三升三降以上（含三升三降）的大调及关系小调音阶和琶音、三度模进，抽选一套，</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pacing w:val="-6"/>
                <w:sz w:val="21"/>
                <w:szCs w:val="21"/>
              </w:rPr>
              <w:t>分别用连音与吐音演奏，以上内容必须在同调性内完成；练习曲</w:t>
            </w:r>
            <w:r>
              <w:rPr>
                <w:rFonts w:ascii="楷体" w:hAnsi="楷体" w:cs="楷体" w:eastAsia="楷体"/>
                <w:spacing w:val="-50"/>
                <w:sz w:val="21"/>
                <w:szCs w:val="21"/>
              </w:rPr>
              <w:t> </w:t>
            </w:r>
            <w:r>
              <w:rPr>
                <w:rFonts w:ascii="楷体" w:hAnsi="楷体" w:cs="楷体" w:eastAsia="楷体"/>
                <w:sz w:val="21"/>
                <w:szCs w:val="21"/>
              </w:rPr>
              <w:t>1</w:t>
            </w:r>
            <w:r>
              <w:rPr>
                <w:rFonts w:ascii="楷体" w:hAnsi="楷体" w:cs="楷体" w:eastAsia="楷体"/>
                <w:spacing w:val="-52"/>
                <w:sz w:val="21"/>
                <w:szCs w:val="21"/>
              </w:rPr>
              <w:t> </w:t>
            </w:r>
            <w:r>
              <w:rPr>
                <w:rFonts w:ascii="楷体" w:hAnsi="楷体" w:cs="楷体" w:eastAsia="楷体"/>
                <w:spacing w:val="-20"/>
                <w:sz w:val="21"/>
                <w:szCs w:val="21"/>
              </w:rPr>
              <w:t>首，选自</w:t>
            </w:r>
            <w:r>
              <w:rPr>
                <w:rFonts w:ascii="楷体" w:hAnsi="楷体" w:cs="楷体" w:eastAsia="楷体"/>
                <w:spacing w:val="-53"/>
                <w:sz w:val="21"/>
                <w:szCs w:val="21"/>
              </w:rPr>
              <w:t> </w:t>
            </w:r>
            <w:r>
              <w:rPr>
                <w:rFonts w:ascii="楷体" w:hAnsi="楷体" w:cs="楷体" w:eastAsia="楷体"/>
                <w:sz w:val="21"/>
                <w:szCs w:val="21"/>
              </w:rPr>
              <w:t>Guy</w:t>
            </w:r>
            <w:r>
              <w:rPr>
                <w:rFonts w:ascii="楷体" w:hAnsi="楷体" w:cs="楷体" w:eastAsia="楷体"/>
                <w:spacing w:val="-54"/>
                <w:sz w:val="21"/>
                <w:szCs w:val="21"/>
              </w:rPr>
              <w:t> </w:t>
            </w:r>
            <w:r>
              <w:rPr>
                <w:rFonts w:ascii="楷体" w:hAnsi="楷体" w:cs="楷体" w:eastAsia="楷体"/>
                <w:spacing w:val="-9"/>
                <w:sz w:val="21"/>
                <w:szCs w:val="21"/>
              </w:rPr>
              <w:t>lacour《28</w:t>
            </w:r>
            <w:r>
              <w:rPr>
                <w:rFonts w:ascii="楷体" w:hAnsi="楷体" w:cs="楷体" w:eastAsia="楷体"/>
                <w:spacing w:val="-54"/>
                <w:sz w:val="21"/>
                <w:szCs w:val="21"/>
              </w:rPr>
              <w:t> </w:t>
            </w:r>
            <w:r>
              <w:rPr>
                <w:rFonts w:ascii="楷体" w:hAnsi="楷体" w:cs="楷体" w:eastAsia="楷体"/>
                <w:sz w:val="21"/>
                <w:szCs w:val="21"/>
              </w:rPr>
              <w:t>etudes</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studies》、《Huit</w:t>
            </w:r>
            <w:r>
              <w:rPr>
                <w:rFonts w:ascii="楷体" w:hAnsi="楷体" w:cs="楷体" w:eastAsia="楷体"/>
                <w:spacing w:val="-32"/>
                <w:sz w:val="21"/>
                <w:szCs w:val="21"/>
              </w:rPr>
              <w:t> </w:t>
            </w:r>
            <w:r>
              <w:rPr>
                <w:rFonts w:ascii="楷体" w:hAnsi="楷体" w:cs="楷体" w:eastAsia="楷体"/>
                <w:sz w:val="21"/>
                <w:szCs w:val="21"/>
              </w:rPr>
              <w:t>Etudes</w:t>
            </w:r>
            <w:r>
              <w:rPr>
                <w:rFonts w:ascii="楷体" w:hAnsi="楷体" w:cs="楷体" w:eastAsia="楷体"/>
                <w:spacing w:val="-32"/>
                <w:sz w:val="21"/>
                <w:szCs w:val="21"/>
              </w:rPr>
              <w:t> </w:t>
            </w:r>
            <w:r>
              <w:rPr>
                <w:rFonts w:ascii="楷体" w:hAnsi="楷体" w:cs="楷体" w:eastAsia="楷体"/>
                <w:sz w:val="21"/>
                <w:szCs w:val="21"/>
              </w:rPr>
              <w:t>Brillantes》或者</w:t>
            </w:r>
            <w:r>
              <w:rPr>
                <w:rFonts w:ascii="楷体" w:hAnsi="楷体" w:cs="楷体" w:eastAsia="楷体"/>
                <w:spacing w:val="-56"/>
                <w:sz w:val="21"/>
                <w:szCs w:val="21"/>
              </w:rPr>
              <w:t> </w:t>
            </w:r>
            <w:r>
              <w:rPr>
                <w:rFonts w:ascii="楷体" w:hAnsi="楷体" w:cs="楷体" w:eastAsia="楷体"/>
                <w:sz w:val="21"/>
                <w:szCs w:val="21"/>
              </w:rPr>
              <w:t>Eugene</w:t>
            </w:r>
            <w:r>
              <w:rPr>
                <w:rFonts w:ascii="楷体" w:hAnsi="楷体" w:cs="楷体" w:eastAsia="楷体"/>
                <w:spacing w:val="-29"/>
                <w:sz w:val="21"/>
                <w:szCs w:val="21"/>
              </w:rPr>
              <w:t> </w:t>
            </w:r>
            <w:r>
              <w:rPr>
                <w:rFonts w:ascii="楷体" w:hAnsi="楷体" w:cs="楷体" w:eastAsia="楷体"/>
                <w:sz w:val="21"/>
                <w:szCs w:val="21"/>
              </w:rPr>
              <w:t>Bozza《Etudes</w:t>
            </w:r>
            <w:r>
              <w:rPr>
                <w:rFonts w:ascii="楷体" w:hAnsi="楷体" w:cs="楷体" w:eastAsia="楷体"/>
                <w:spacing w:val="-32"/>
                <w:sz w:val="21"/>
                <w:szCs w:val="21"/>
              </w:rPr>
              <w:t> </w:t>
            </w:r>
            <w:r>
              <w:rPr>
                <w:rFonts w:ascii="楷体" w:hAnsi="楷体" w:cs="楷体" w:eastAsia="楷体"/>
                <w:sz w:val="21"/>
                <w:szCs w:val="21"/>
              </w:rPr>
              <w:t>Caprices》；为萨克斯管</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与乐队所创作的大型协奏曲</w:t>
            </w:r>
            <w:r>
              <w:rPr>
                <w:rFonts w:ascii="楷体" w:hAnsi="楷体" w:cs="楷体" w:eastAsia="楷体"/>
                <w:spacing w:val="-70"/>
                <w:sz w:val="21"/>
                <w:szCs w:val="21"/>
              </w:rPr>
              <w:t> </w:t>
            </w:r>
            <w:r>
              <w:rPr>
                <w:rFonts w:ascii="楷体" w:hAnsi="楷体" w:cs="楷体" w:eastAsia="楷体"/>
                <w:sz w:val="21"/>
                <w:szCs w:val="21"/>
              </w:rPr>
              <w:t>1</w:t>
            </w:r>
            <w:r>
              <w:rPr>
                <w:rFonts w:ascii="楷体" w:hAnsi="楷体" w:cs="楷体" w:eastAsia="楷体"/>
                <w:spacing w:val="-70"/>
                <w:sz w:val="21"/>
                <w:szCs w:val="21"/>
              </w:rPr>
              <w:t> </w:t>
            </w:r>
            <w:r>
              <w:rPr>
                <w:rFonts w:ascii="楷体" w:hAnsi="楷体" w:cs="楷体" w:eastAsia="楷体"/>
                <w:sz w:val="21"/>
                <w:szCs w:val="21"/>
              </w:rPr>
              <w:t>首（伴奏使用钢琴缩谱）；为萨克斯管与钢琴所创作的作品</w:t>
            </w:r>
            <w:r>
              <w:rPr>
                <w:rFonts w:ascii="楷体" w:hAnsi="楷体" w:cs="楷体" w:eastAsia="楷体"/>
                <w:spacing w:val="-70"/>
                <w:sz w:val="21"/>
                <w:szCs w:val="21"/>
              </w:rPr>
              <w:t> </w:t>
            </w:r>
            <w:r>
              <w:rPr>
                <w:rFonts w:ascii="楷体" w:hAnsi="楷体" w:cs="楷体" w:eastAsia="楷体"/>
                <w:sz w:val="21"/>
                <w:szCs w:val="21"/>
              </w:rPr>
              <w:t>1</w:t>
            </w:r>
            <w:r>
              <w:rPr>
                <w:rFonts w:ascii="楷体" w:hAnsi="楷体" w:cs="楷体" w:eastAsia="楷体"/>
                <w:spacing w:val="-71"/>
                <w:sz w:val="21"/>
                <w:szCs w:val="21"/>
              </w:rPr>
              <w:t> </w:t>
            </w:r>
            <w:r>
              <w:rPr>
                <w:rFonts w:ascii="楷体" w:hAnsi="楷体" w:cs="楷体" w:eastAsia="楷体"/>
                <w:sz w:val="21"/>
                <w:szCs w:val="21"/>
              </w:rPr>
              <w:t>首或</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为萨克斯管所创作的无伴奏作品</w:t>
            </w:r>
            <w:r>
              <w:rPr>
                <w:rFonts w:ascii="楷体" w:hAnsi="楷体" w:cs="楷体" w:eastAsia="楷体"/>
                <w:spacing w:val="-55"/>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z w:val="21"/>
                <w:szCs w:val="21"/>
              </w:rPr>
              <w:t>首。两首乐曲中至少要有</w:t>
            </w:r>
            <w:r>
              <w:rPr>
                <w:rFonts w:ascii="楷体" w:hAnsi="楷体" w:cs="楷体" w:eastAsia="楷体"/>
                <w:spacing w:val="-53"/>
                <w:sz w:val="21"/>
                <w:szCs w:val="21"/>
              </w:rPr>
              <w:t> </w:t>
            </w:r>
            <w:r>
              <w:rPr>
                <w:rFonts w:ascii="楷体" w:hAnsi="楷体" w:cs="楷体" w:eastAsia="楷体"/>
                <w:sz w:val="21"/>
                <w:szCs w:val="21"/>
              </w:rPr>
              <w:t>1</w:t>
            </w:r>
            <w:r>
              <w:rPr>
                <w:rFonts w:ascii="楷体" w:hAnsi="楷体" w:cs="楷体" w:eastAsia="楷体"/>
                <w:spacing w:val="-56"/>
                <w:sz w:val="21"/>
                <w:szCs w:val="21"/>
              </w:rPr>
              <w:t> </w:t>
            </w:r>
            <w:r>
              <w:rPr>
                <w:rFonts w:ascii="楷体" w:hAnsi="楷体" w:cs="楷体" w:eastAsia="楷体"/>
                <w:sz w:val="21"/>
                <w:szCs w:val="21"/>
              </w:rPr>
              <w:t>首是</w:t>
            </w:r>
            <w:r>
              <w:rPr>
                <w:rFonts w:ascii="楷体" w:hAnsi="楷体" w:cs="楷体" w:eastAsia="楷体"/>
                <w:spacing w:val="-55"/>
                <w:sz w:val="21"/>
                <w:szCs w:val="21"/>
              </w:rPr>
              <w:t> </w:t>
            </w:r>
            <w:r>
              <w:rPr>
                <w:rFonts w:ascii="楷体" w:hAnsi="楷体" w:cs="楷体" w:eastAsia="楷体"/>
                <w:sz w:val="21"/>
                <w:szCs w:val="21"/>
              </w:rPr>
              <w:t>20</w:t>
            </w:r>
            <w:r>
              <w:rPr>
                <w:rFonts w:ascii="楷体" w:hAnsi="楷体" w:cs="楷体" w:eastAsia="楷体"/>
                <w:spacing w:val="-55"/>
                <w:sz w:val="21"/>
                <w:szCs w:val="21"/>
              </w:rPr>
              <w:t> </w:t>
            </w:r>
            <w:r>
              <w:rPr>
                <w:rFonts w:ascii="楷体" w:hAnsi="楷体" w:cs="楷体" w:eastAsia="楷体"/>
                <w:sz w:val="21"/>
                <w:szCs w:val="21"/>
              </w:rPr>
              <w:t>世纪</w:t>
            </w:r>
            <w:r>
              <w:rPr>
                <w:rFonts w:ascii="楷体" w:hAnsi="楷体" w:cs="楷体" w:eastAsia="楷体"/>
                <w:spacing w:val="-55"/>
                <w:sz w:val="21"/>
                <w:szCs w:val="21"/>
              </w:rPr>
              <w:t> </w:t>
            </w:r>
            <w:r>
              <w:rPr>
                <w:rFonts w:ascii="楷体" w:hAnsi="楷体" w:cs="楷体" w:eastAsia="楷体"/>
                <w:sz w:val="21"/>
                <w:szCs w:val="21"/>
              </w:rPr>
              <w:t>60</w:t>
            </w:r>
            <w:r>
              <w:rPr>
                <w:rFonts w:ascii="楷体" w:hAnsi="楷体" w:cs="楷体" w:eastAsia="楷体"/>
                <w:spacing w:val="-56"/>
                <w:sz w:val="21"/>
                <w:szCs w:val="21"/>
              </w:rPr>
              <w:t> </w:t>
            </w:r>
            <w:r>
              <w:rPr>
                <w:rFonts w:ascii="楷体" w:hAnsi="楷体" w:cs="楷体" w:eastAsia="楷体"/>
                <w:sz w:val="21"/>
                <w:szCs w:val="21"/>
              </w:rPr>
              <w:t>年代以后的作品。</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以上内容（除了奏鸣曲和近现代作品外）均要求背谱演奏，有伴奏的乐曲必须自备伴奏；</w:t>
            </w:r>
          </w:p>
        </w:tc>
      </w:tr>
      <w:tr>
        <w:trPr>
          <w:trHeight w:val="313" w:hRule="exact"/>
        </w:trPr>
        <w:tc>
          <w:tcPr>
            <w:tcW w:w="2070" w:type="dxa"/>
            <w:vMerge/>
            <w:tcBorders>
              <w:left w:val="single" w:sz="4" w:space="0" w:color="000000"/>
              <w:right w:val="single" w:sz="4" w:space="0" w:color="000000"/>
            </w:tcBorders>
          </w:tcPr>
          <w:p>
            <w:pPr/>
          </w:p>
        </w:tc>
        <w:tc>
          <w:tcPr>
            <w:tcW w:w="3119" w:type="dxa"/>
            <w:vMerge/>
            <w:tcBorders>
              <w:left w:val="single" w:sz="4" w:space="0" w:color="000000"/>
              <w:right w:val="single" w:sz="4" w:space="0" w:color="000000"/>
            </w:tcBorders>
          </w:tcPr>
          <w:p>
            <w:pPr/>
          </w:p>
        </w:tc>
        <w:tc>
          <w:tcPr>
            <w:tcW w:w="8985" w:type="dxa"/>
            <w:tcBorders>
              <w:top w:val="nil" w:sz="6" w:space="0" w:color="auto"/>
              <w:left w:val="single" w:sz="4" w:space="0" w:color="000000"/>
              <w:bottom w:val="nil" w:sz="6" w:space="0" w:color="auto"/>
              <w:right w:val="single" w:sz="4" w:space="0" w:color="000000"/>
            </w:tcBorders>
          </w:tcPr>
          <w:p>
            <w:pPr>
              <w:pStyle w:val="TableParagraph"/>
              <w:spacing w:line="262" w:lineRule="exact"/>
              <w:ind w:left="102" w:right="0"/>
              <w:jc w:val="left"/>
              <w:rPr>
                <w:rFonts w:ascii="楷体" w:hAnsi="楷体" w:cs="楷体" w:eastAsia="楷体"/>
                <w:sz w:val="21"/>
                <w:szCs w:val="21"/>
              </w:rPr>
            </w:pPr>
            <w:r>
              <w:rPr>
                <w:rFonts w:ascii="楷体" w:hAnsi="楷体" w:cs="楷体" w:eastAsia="楷体"/>
                <w:sz w:val="21"/>
                <w:szCs w:val="21"/>
              </w:rPr>
              <w:t>2、器乐视奏；</w:t>
            </w:r>
          </w:p>
        </w:tc>
      </w:tr>
      <w:tr>
        <w:trPr>
          <w:trHeight w:val="340" w:hRule="exact"/>
        </w:trPr>
        <w:tc>
          <w:tcPr>
            <w:tcW w:w="2070" w:type="dxa"/>
            <w:vMerge/>
            <w:tcBorders>
              <w:left w:val="single" w:sz="4" w:space="0" w:color="000000"/>
              <w:bottom w:val="single" w:sz="4" w:space="0" w:color="000000"/>
              <w:right w:val="single" w:sz="4" w:space="0" w:color="000000"/>
            </w:tcBorders>
          </w:tcPr>
          <w:p>
            <w:pPr/>
          </w:p>
        </w:tc>
        <w:tc>
          <w:tcPr>
            <w:tcW w:w="3119" w:type="dxa"/>
            <w:vMerge/>
            <w:tcBorders>
              <w:left w:val="single" w:sz="4" w:space="0" w:color="000000"/>
              <w:bottom w:val="single" w:sz="4" w:space="0" w:color="000000"/>
              <w:right w:val="single" w:sz="4" w:space="0" w:color="000000"/>
            </w:tcBorders>
          </w:tcPr>
          <w:p>
            <w:pPr/>
          </w:p>
        </w:tc>
        <w:tc>
          <w:tcPr>
            <w:tcW w:w="898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楷体" w:hAnsi="楷体" w:cs="楷体" w:eastAsia="楷体"/>
                <w:sz w:val="21"/>
                <w:szCs w:val="21"/>
              </w:rPr>
            </w:pPr>
            <w:r>
              <w:rPr>
                <w:rFonts w:ascii="楷体" w:hAnsi="楷体" w:cs="楷体" w:eastAsia="楷体"/>
                <w:sz w:val="21"/>
                <w:szCs w:val="21"/>
              </w:rPr>
              <w:t>3、外语听力测试。</w:t>
            </w:r>
          </w:p>
        </w:tc>
      </w:tr>
    </w:tbl>
    <w:p>
      <w:pPr>
        <w:spacing w:after="0" w:line="261" w:lineRule="exact"/>
        <w:jc w:val="left"/>
        <w:rPr>
          <w:rFonts w:ascii="楷体" w:hAnsi="楷体" w:cs="楷体" w:eastAsia="楷体"/>
          <w:sz w:val="21"/>
          <w:szCs w:val="21"/>
        </w:rPr>
        <w:sectPr>
          <w:pgSz w:w="16840" w:h="11910" w:orient="landscape"/>
          <w:pgMar w:header="0" w:footer="975" w:top="900" w:bottom="1160" w:left="1220" w:right="1020"/>
        </w:sectPr>
      </w:pPr>
    </w:p>
    <w:p>
      <w:pPr>
        <w:spacing w:line="362" w:lineRule="exact" w:before="0"/>
        <w:ind w:left="1652" w:right="0" w:firstLine="0"/>
        <w:jc w:val="left"/>
        <w:rPr>
          <w:rFonts w:ascii="宋体" w:hAnsi="宋体" w:cs="宋体" w:eastAsia="宋体"/>
          <w:sz w:val="26"/>
          <w:szCs w:val="26"/>
        </w:rPr>
      </w:pPr>
      <w:r>
        <w:rPr>
          <w:rFonts w:ascii="宋体" w:hAnsi="宋体" w:cs="宋体" w:eastAsia="宋体"/>
          <w:b/>
          <w:bCs/>
          <w:sz w:val="26"/>
          <w:szCs w:val="26"/>
        </w:rPr>
        <w:t>武汉音乐学院</w:t>
      </w:r>
      <w:r>
        <w:rPr>
          <w:rFonts w:ascii="宋体" w:hAnsi="宋体" w:cs="宋体" w:eastAsia="宋体"/>
          <w:b/>
          <w:bCs/>
          <w:spacing w:val="-80"/>
          <w:sz w:val="26"/>
          <w:szCs w:val="26"/>
        </w:rPr>
        <w:t> </w:t>
      </w:r>
      <w:r>
        <w:rPr>
          <w:rFonts w:ascii="Calibri" w:hAnsi="Calibri" w:cs="Calibri" w:eastAsia="Calibri"/>
          <w:b/>
          <w:bCs/>
          <w:sz w:val="26"/>
          <w:szCs w:val="26"/>
        </w:rPr>
        <w:t>2021</w:t>
      </w:r>
      <w:r>
        <w:rPr>
          <w:rFonts w:ascii="Calibri" w:hAnsi="Calibri" w:cs="Calibri" w:eastAsia="Calibri"/>
          <w:b/>
          <w:bCs/>
          <w:spacing w:val="-8"/>
          <w:sz w:val="26"/>
          <w:szCs w:val="26"/>
        </w:rPr>
        <w:t> </w:t>
      </w:r>
      <w:r>
        <w:rPr>
          <w:rFonts w:ascii="宋体" w:hAnsi="宋体" w:cs="宋体" w:eastAsia="宋体"/>
          <w:b/>
          <w:bCs/>
          <w:sz w:val="26"/>
          <w:szCs w:val="26"/>
        </w:rPr>
        <w:t>年招收攻读硕士学位研究生专业复试科目、内容及要求（专业学位研究生）⑤</w:t>
      </w:r>
      <w:r>
        <w:rPr>
          <w:rFonts w:ascii="宋体" w:hAnsi="宋体" w:cs="宋体" w:eastAsia="宋体"/>
          <w:sz w:val="26"/>
          <w:szCs w:val="26"/>
        </w:rPr>
      </w:r>
    </w:p>
    <w:p>
      <w:pPr>
        <w:spacing w:line="240" w:lineRule="auto" w:before="6"/>
        <w:rPr>
          <w:rFonts w:ascii="宋体" w:hAnsi="宋体" w:cs="宋体" w:eastAsia="宋体"/>
          <w:b/>
          <w:bCs/>
          <w:sz w:val="11"/>
          <w:szCs w:val="11"/>
        </w:rPr>
      </w:pPr>
    </w:p>
    <w:tbl>
      <w:tblPr>
        <w:tblW w:w="0" w:type="auto"/>
        <w:jc w:val="left"/>
        <w:tblInd w:w="107" w:type="dxa"/>
        <w:tblLayout w:type="fixed"/>
        <w:tblCellMar>
          <w:top w:w="0" w:type="dxa"/>
          <w:left w:w="0" w:type="dxa"/>
          <w:bottom w:w="0" w:type="dxa"/>
          <w:right w:w="0" w:type="dxa"/>
        </w:tblCellMar>
        <w:tblLook w:val="01E0"/>
      </w:tblPr>
      <w:tblGrid>
        <w:gridCol w:w="2070"/>
        <w:gridCol w:w="3119"/>
        <w:gridCol w:w="8985"/>
      </w:tblGrid>
      <w:tr>
        <w:trPr>
          <w:trHeight w:val="369" w:hRule="exact"/>
        </w:trPr>
        <w:tc>
          <w:tcPr>
            <w:tcW w:w="2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 w:right="0"/>
              <w:jc w:val="center"/>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5" w:right="0"/>
              <w:jc w:val="center"/>
              <w:rPr>
                <w:rFonts w:ascii="楷体" w:hAnsi="楷体" w:cs="楷体" w:eastAsia="楷体"/>
                <w:sz w:val="21"/>
                <w:szCs w:val="21"/>
              </w:rPr>
            </w:pPr>
            <w:r>
              <w:rPr>
                <w:rFonts w:ascii="楷体" w:hAnsi="楷体" w:cs="楷体" w:eastAsia="楷体"/>
                <w:b/>
                <w:bCs/>
                <w:sz w:val="21"/>
                <w:szCs w:val="21"/>
              </w:rPr>
              <w:t>复试科目、内容及要求</w:t>
            </w:r>
            <w:r>
              <w:rPr>
                <w:rFonts w:ascii="楷体" w:hAnsi="楷体" w:cs="楷体" w:eastAsia="楷体"/>
                <w:sz w:val="21"/>
                <w:szCs w:val="21"/>
              </w:rPr>
            </w:r>
          </w:p>
        </w:tc>
      </w:tr>
      <w:tr>
        <w:trPr>
          <w:trHeight w:val="1576" w:hRule="exact"/>
        </w:trPr>
        <w:tc>
          <w:tcPr>
            <w:tcW w:w="207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left="609" w:right="0"/>
              <w:jc w:val="left"/>
              <w:rPr>
                <w:rFonts w:ascii="楷体" w:hAnsi="楷体" w:cs="楷体" w:eastAsia="楷体"/>
                <w:sz w:val="21"/>
                <w:szCs w:val="21"/>
              </w:rPr>
            </w:pPr>
            <w:r>
              <w:rPr>
                <w:rFonts w:ascii="楷体" w:hAnsi="楷体" w:cs="楷体" w:eastAsia="楷体"/>
                <w:sz w:val="21"/>
                <w:szCs w:val="21"/>
              </w:rPr>
              <w:t>舞蹈表演</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9"/>
              <w:ind w:right="0"/>
              <w:jc w:val="left"/>
              <w:rPr>
                <w:rFonts w:ascii="宋体" w:hAnsi="宋体" w:cs="宋体" w:eastAsia="宋体"/>
                <w:b/>
                <w:bCs/>
                <w:sz w:val="26"/>
                <w:szCs w:val="26"/>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中国古典舞</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02" w:right="0"/>
              <w:jc w:val="left"/>
              <w:rPr>
                <w:rFonts w:ascii="楷体" w:hAnsi="楷体" w:cs="楷体" w:eastAsia="楷体"/>
                <w:sz w:val="21"/>
                <w:szCs w:val="21"/>
              </w:rPr>
            </w:pPr>
            <w:r>
              <w:rPr>
                <w:rFonts w:ascii="楷体" w:hAnsi="楷体" w:cs="楷体" w:eastAsia="楷体"/>
                <w:sz w:val="21"/>
                <w:szCs w:val="21"/>
              </w:rPr>
              <w:t>1、面试：考生自述对本人所选研究方向的思考；</w:t>
            </w:r>
          </w:p>
          <w:p>
            <w:pPr>
              <w:pStyle w:val="TableParagraph"/>
              <w:spacing w:line="273" w:lineRule="auto" w:before="37"/>
              <w:ind w:left="102" w:right="100"/>
              <w:jc w:val="left"/>
              <w:rPr>
                <w:rFonts w:ascii="楷体" w:hAnsi="楷体" w:cs="楷体" w:eastAsia="楷体"/>
                <w:sz w:val="21"/>
                <w:szCs w:val="21"/>
              </w:rPr>
            </w:pPr>
            <w:r>
              <w:rPr>
                <w:rFonts w:ascii="楷体" w:hAnsi="楷体" w:cs="楷体" w:eastAsia="楷体"/>
                <w:spacing w:val="2"/>
                <w:sz w:val="21"/>
                <w:szCs w:val="21"/>
              </w:rPr>
              <w:t>2、主科：中国古典舞技术技巧组合、古典舞身韵组合各</w:t>
            </w:r>
            <w:r>
              <w:rPr>
                <w:rFonts w:ascii="楷体" w:hAnsi="楷体" w:cs="楷体" w:eastAsia="楷体"/>
                <w:spacing w:val="-53"/>
                <w:sz w:val="21"/>
                <w:szCs w:val="21"/>
              </w:rPr>
              <w:t> </w:t>
            </w:r>
            <w:r>
              <w:rPr>
                <w:rFonts w:ascii="楷体" w:hAnsi="楷体" w:cs="楷体" w:eastAsia="楷体"/>
                <w:sz w:val="21"/>
                <w:szCs w:val="21"/>
              </w:rPr>
              <w:t>1</w:t>
            </w:r>
            <w:r>
              <w:rPr>
                <w:rFonts w:ascii="楷体" w:hAnsi="楷体" w:cs="楷体" w:eastAsia="楷体"/>
                <w:spacing w:val="-55"/>
                <w:sz w:val="21"/>
                <w:szCs w:val="21"/>
              </w:rPr>
              <w:t> </w:t>
            </w:r>
            <w:r>
              <w:rPr>
                <w:rFonts w:ascii="楷体" w:hAnsi="楷体" w:cs="楷体" w:eastAsia="楷体"/>
                <w:sz w:val="21"/>
                <w:szCs w:val="21"/>
              </w:rPr>
              <w:t>个（每个</w:t>
            </w:r>
            <w:r>
              <w:rPr>
                <w:rFonts w:ascii="楷体" w:hAnsi="楷体" w:cs="楷体" w:eastAsia="楷体"/>
                <w:spacing w:val="-53"/>
                <w:sz w:val="21"/>
                <w:szCs w:val="21"/>
              </w:rPr>
              <w:t> </w:t>
            </w:r>
            <w:r>
              <w:rPr>
                <w:rFonts w:ascii="楷体" w:hAnsi="楷体" w:cs="楷体" w:eastAsia="楷体"/>
                <w:sz w:val="21"/>
                <w:szCs w:val="21"/>
              </w:rPr>
              <w:t>3</w:t>
            </w:r>
            <w:r>
              <w:rPr>
                <w:rFonts w:ascii="楷体" w:hAnsi="楷体" w:cs="楷体" w:eastAsia="楷体"/>
                <w:spacing w:val="-55"/>
                <w:sz w:val="21"/>
                <w:szCs w:val="21"/>
              </w:rPr>
              <w:t> </w:t>
            </w:r>
            <w:r>
              <w:rPr>
                <w:rFonts w:ascii="楷体" w:hAnsi="楷体" w:cs="楷体" w:eastAsia="楷体"/>
                <w:sz w:val="21"/>
                <w:szCs w:val="21"/>
              </w:rPr>
              <w:t>分钟以内）；中国古典舞</w:t>
            </w:r>
            <w:r>
              <w:rPr>
                <w:rFonts w:ascii="楷体" w:hAnsi="楷体" w:cs="楷体" w:eastAsia="楷体"/>
                <w:w w:val="99"/>
                <w:sz w:val="21"/>
                <w:szCs w:val="21"/>
              </w:rPr>
              <w:t> </w:t>
            </w:r>
            <w:r>
              <w:rPr>
                <w:rFonts w:ascii="楷体" w:hAnsi="楷体" w:cs="楷体" w:eastAsia="楷体"/>
                <w:sz w:val="21"/>
                <w:szCs w:val="21"/>
              </w:rPr>
              <w:t>舞蹈作品（3</w:t>
            </w:r>
            <w:r>
              <w:rPr>
                <w:rFonts w:ascii="楷体" w:hAnsi="楷体" w:cs="楷体" w:eastAsia="楷体"/>
                <w:spacing w:val="-61"/>
                <w:sz w:val="21"/>
                <w:szCs w:val="21"/>
              </w:rPr>
              <w:t> </w:t>
            </w:r>
            <w:r>
              <w:rPr>
                <w:rFonts w:ascii="楷体" w:hAnsi="楷体" w:cs="楷体" w:eastAsia="楷体"/>
                <w:sz w:val="21"/>
                <w:szCs w:val="21"/>
              </w:rPr>
              <w:t>分钟以内）；</w:t>
            </w:r>
          </w:p>
          <w:p>
            <w:pPr>
              <w:pStyle w:val="TableParagraph"/>
              <w:spacing w:line="240" w:lineRule="auto" w:before="7"/>
              <w:ind w:left="102" w:right="0"/>
              <w:jc w:val="left"/>
              <w:rPr>
                <w:rFonts w:ascii="楷体" w:hAnsi="楷体" w:cs="楷体" w:eastAsia="楷体"/>
                <w:sz w:val="21"/>
                <w:szCs w:val="21"/>
              </w:rPr>
            </w:pPr>
            <w:r>
              <w:rPr>
                <w:rFonts w:ascii="楷体" w:hAnsi="楷体" w:cs="楷体" w:eastAsia="楷体"/>
                <w:sz w:val="21"/>
                <w:szCs w:val="21"/>
              </w:rPr>
              <w:t>3、即兴创编；</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4、外语听力测试。</w:t>
            </w:r>
          </w:p>
        </w:tc>
      </w:tr>
      <w:tr>
        <w:trPr>
          <w:trHeight w:val="1576" w:hRule="exact"/>
        </w:trPr>
        <w:tc>
          <w:tcPr>
            <w:tcW w:w="2070" w:type="dxa"/>
            <w:vMerge/>
            <w:tcBorders>
              <w:left w:val="single" w:sz="4" w:space="0" w:color="000000"/>
              <w:bottom w:val="single" w:sz="4" w:space="0" w:color="000000"/>
              <w:right w:val="single" w:sz="4" w:space="0" w:color="000000"/>
            </w:tcBorders>
          </w:tcPr>
          <w:p>
            <w:pPr/>
          </w:p>
        </w:tc>
        <w:tc>
          <w:tcPr>
            <w:tcW w:w="3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26"/>
                <w:szCs w:val="26"/>
              </w:rPr>
            </w:pPr>
          </w:p>
          <w:p>
            <w:pPr>
              <w:pStyle w:val="TableParagraph"/>
              <w:spacing w:line="240" w:lineRule="auto"/>
              <w:ind w:left="101" w:right="0"/>
              <w:jc w:val="left"/>
              <w:rPr>
                <w:rFonts w:ascii="楷体" w:hAnsi="楷体" w:cs="楷体" w:eastAsia="楷体"/>
                <w:sz w:val="21"/>
                <w:szCs w:val="21"/>
              </w:rPr>
            </w:pPr>
            <w:r>
              <w:rPr>
                <w:rFonts w:ascii="楷体" w:hAnsi="楷体" w:cs="楷体" w:eastAsia="楷体"/>
                <w:sz w:val="21"/>
                <w:szCs w:val="21"/>
              </w:rPr>
              <w:t>中国民族民间舞</w:t>
            </w:r>
          </w:p>
        </w:tc>
        <w:tc>
          <w:tcPr>
            <w:tcW w:w="8985" w:type="dxa"/>
            <w:tcBorders>
              <w:top w:val="single" w:sz="4" w:space="0" w:color="000000"/>
              <w:left w:val="single" w:sz="4" w:space="0" w:color="000000"/>
              <w:bottom w:val="single" w:sz="4" w:space="0" w:color="000000"/>
              <w:right w:val="single" w:sz="4" w:space="0" w:color="000000"/>
            </w:tcBorders>
          </w:tcPr>
          <w:p>
            <w:pPr>
              <w:pStyle w:val="TableParagraph"/>
              <w:spacing w:line="239" w:lineRule="exact"/>
              <w:ind w:left="102" w:right="0"/>
              <w:jc w:val="left"/>
              <w:rPr>
                <w:rFonts w:ascii="楷体" w:hAnsi="楷体" w:cs="楷体" w:eastAsia="楷体"/>
                <w:sz w:val="21"/>
                <w:szCs w:val="21"/>
              </w:rPr>
            </w:pPr>
            <w:r>
              <w:rPr>
                <w:rFonts w:ascii="楷体" w:hAnsi="楷体" w:cs="楷体" w:eastAsia="楷体"/>
                <w:sz w:val="21"/>
                <w:szCs w:val="21"/>
              </w:rPr>
              <w:t>1、面试：考生自述对本人所选研究方向的思考；</w:t>
            </w:r>
          </w:p>
          <w:p>
            <w:pPr>
              <w:pStyle w:val="TableParagraph"/>
              <w:spacing w:line="273" w:lineRule="auto" w:before="39"/>
              <w:ind w:left="102" w:right="100"/>
              <w:jc w:val="left"/>
              <w:rPr>
                <w:rFonts w:ascii="楷体" w:hAnsi="楷体" w:cs="楷体" w:eastAsia="楷体"/>
                <w:sz w:val="21"/>
                <w:szCs w:val="21"/>
              </w:rPr>
            </w:pPr>
            <w:r>
              <w:rPr>
                <w:rFonts w:ascii="楷体" w:hAnsi="楷体" w:cs="楷体" w:eastAsia="楷体"/>
                <w:spacing w:val="2"/>
                <w:sz w:val="21"/>
                <w:szCs w:val="21"/>
              </w:rPr>
              <w:t>2、主科：不同民族风格的代表性组合</w:t>
            </w:r>
            <w:r>
              <w:rPr>
                <w:rFonts w:ascii="楷体" w:hAnsi="楷体" w:cs="楷体" w:eastAsia="楷体"/>
                <w:spacing w:val="-62"/>
                <w:sz w:val="21"/>
                <w:szCs w:val="21"/>
              </w:rPr>
              <w:t> </w:t>
            </w:r>
            <w:r>
              <w:rPr>
                <w:rFonts w:ascii="楷体" w:hAnsi="楷体" w:cs="楷体" w:eastAsia="楷体"/>
                <w:sz w:val="21"/>
                <w:szCs w:val="21"/>
              </w:rPr>
              <w:t>2</w:t>
            </w:r>
            <w:r>
              <w:rPr>
                <w:rFonts w:ascii="楷体" w:hAnsi="楷体" w:cs="楷体" w:eastAsia="楷体"/>
                <w:spacing w:val="-61"/>
                <w:sz w:val="21"/>
                <w:szCs w:val="21"/>
              </w:rPr>
              <w:t> </w:t>
            </w:r>
            <w:r>
              <w:rPr>
                <w:rFonts w:ascii="楷体" w:hAnsi="楷体" w:cs="楷体" w:eastAsia="楷体"/>
                <w:spacing w:val="2"/>
                <w:sz w:val="21"/>
                <w:szCs w:val="21"/>
              </w:rPr>
              <w:t>个（汉、藏、蒙、维、朝、傣、苗中任选，每个</w:t>
            </w:r>
            <w:r>
              <w:rPr>
                <w:rFonts w:ascii="楷体" w:hAnsi="楷体" w:cs="楷体" w:eastAsia="楷体"/>
                <w:spacing w:val="-57"/>
                <w:sz w:val="21"/>
                <w:szCs w:val="21"/>
              </w:rPr>
              <w:t> </w:t>
            </w:r>
            <w:r>
              <w:rPr>
                <w:rFonts w:ascii="楷体" w:hAnsi="楷体" w:cs="楷体" w:eastAsia="楷体"/>
                <w:sz w:val="21"/>
                <w:szCs w:val="21"/>
              </w:rPr>
              <w:t>3</w:t>
            </w:r>
            <w:r>
              <w:rPr>
                <w:rFonts w:ascii="楷体" w:hAnsi="楷体" w:cs="楷体" w:eastAsia="楷体"/>
                <w:spacing w:val="-61"/>
                <w:sz w:val="21"/>
                <w:szCs w:val="21"/>
              </w:rPr>
              <w:t> </w:t>
            </w:r>
            <w:r>
              <w:rPr>
                <w:rFonts w:ascii="楷体" w:hAnsi="楷体" w:cs="楷体" w:eastAsia="楷体"/>
                <w:sz w:val="21"/>
                <w:szCs w:val="21"/>
              </w:rPr>
              <w:t>分钟</w:t>
            </w:r>
            <w:r>
              <w:rPr>
                <w:rFonts w:ascii="楷体" w:hAnsi="楷体" w:cs="楷体" w:eastAsia="楷体"/>
                <w:w w:val="99"/>
                <w:sz w:val="21"/>
                <w:szCs w:val="21"/>
              </w:rPr>
              <w:t> </w:t>
            </w:r>
            <w:r>
              <w:rPr>
                <w:rFonts w:ascii="楷体" w:hAnsi="楷体" w:cs="楷体" w:eastAsia="楷体"/>
                <w:sz w:val="21"/>
                <w:szCs w:val="21"/>
              </w:rPr>
              <w:t>以内）；舞蹈作品（3</w:t>
            </w:r>
            <w:r>
              <w:rPr>
                <w:rFonts w:ascii="楷体" w:hAnsi="楷体" w:cs="楷体" w:eastAsia="楷体"/>
                <w:spacing w:val="-66"/>
                <w:sz w:val="21"/>
                <w:szCs w:val="21"/>
              </w:rPr>
              <w:t> </w:t>
            </w:r>
            <w:r>
              <w:rPr>
                <w:rFonts w:ascii="楷体" w:hAnsi="楷体" w:cs="楷体" w:eastAsia="楷体"/>
                <w:sz w:val="21"/>
                <w:szCs w:val="21"/>
              </w:rPr>
              <w:t>分钟以内，风格不能同于组合）；</w:t>
            </w:r>
          </w:p>
          <w:p>
            <w:pPr>
              <w:pStyle w:val="TableParagraph"/>
              <w:spacing w:line="240" w:lineRule="auto" w:before="10"/>
              <w:ind w:left="102" w:right="0"/>
              <w:jc w:val="left"/>
              <w:rPr>
                <w:rFonts w:ascii="楷体" w:hAnsi="楷体" w:cs="楷体" w:eastAsia="楷体"/>
                <w:sz w:val="21"/>
                <w:szCs w:val="21"/>
              </w:rPr>
            </w:pPr>
            <w:r>
              <w:rPr>
                <w:rFonts w:ascii="楷体" w:hAnsi="楷体" w:cs="楷体" w:eastAsia="楷体"/>
                <w:sz w:val="21"/>
                <w:szCs w:val="21"/>
              </w:rPr>
              <w:t>3、即兴创编；</w:t>
            </w:r>
          </w:p>
          <w:p>
            <w:pPr>
              <w:pStyle w:val="TableParagraph"/>
              <w:spacing w:line="240" w:lineRule="auto" w:before="37"/>
              <w:ind w:left="102" w:right="0"/>
              <w:jc w:val="left"/>
              <w:rPr>
                <w:rFonts w:ascii="楷体" w:hAnsi="楷体" w:cs="楷体" w:eastAsia="楷体"/>
                <w:sz w:val="21"/>
                <w:szCs w:val="21"/>
              </w:rPr>
            </w:pPr>
            <w:r>
              <w:rPr>
                <w:rFonts w:ascii="楷体" w:hAnsi="楷体" w:cs="楷体" w:eastAsia="楷体"/>
                <w:sz w:val="21"/>
                <w:szCs w:val="21"/>
              </w:rPr>
              <w:t>4、外语听力测试。</w:t>
            </w:r>
          </w:p>
        </w:tc>
      </w:tr>
    </w:tbl>
    <w:p>
      <w:pPr>
        <w:spacing w:after="0" w:line="240" w:lineRule="auto"/>
        <w:jc w:val="left"/>
        <w:rPr>
          <w:rFonts w:ascii="楷体" w:hAnsi="楷体" w:cs="楷体" w:eastAsia="楷体"/>
          <w:sz w:val="21"/>
          <w:szCs w:val="21"/>
        </w:rPr>
        <w:sectPr>
          <w:pgSz w:w="16840" w:h="11910" w:orient="landscape"/>
          <w:pgMar w:header="0" w:footer="975" w:top="900" w:bottom="1160" w:left="1220" w:right="1020"/>
        </w:sectPr>
      </w:pPr>
    </w:p>
    <w:p>
      <w:pPr>
        <w:pStyle w:val="Heading1"/>
        <w:spacing w:line="362" w:lineRule="exact"/>
        <w:ind w:left="1642" w:right="0"/>
        <w:jc w:val="left"/>
        <w:rPr>
          <w:b w:val="0"/>
          <w:bCs w:val="0"/>
        </w:rPr>
      </w:pPr>
      <w:r>
        <w:rPr/>
        <w:t>附件</w:t>
      </w:r>
      <w:r>
        <w:rPr>
          <w:spacing w:val="-75"/>
        </w:rPr>
        <w:t> </w:t>
      </w:r>
      <w:r>
        <w:rPr>
          <w:rFonts w:ascii="Calibri" w:hAnsi="Calibri" w:cs="Calibri" w:eastAsia="Calibri"/>
        </w:rPr>
        <w:t>6</w:t>
      </w:r>
      <w:r>
        <w:rPr/>
        <w:t>：武汉音乐学院</w:t>
      </w:r>
      <w:r>
        <w:rPr>
          <w:spacing w:val="-75"/>
        </w:rPr>
        <w:t> </w:t>
      </w:r>
      <w:r>
        <w:rPr>
          <w:rFonts w:ascii="Calibri" w:hAnsi="Calibri" w:cs="Calibri" w:eastAsia="Calibri"/>
        </w:rPr>
        <w:t>2021</w:t>
      </w:r>
      <w:r>
        <w:rPr>
          <w:rFonts w:ascii="Calibri" w:hAnsi="Calibri" w:cs="Calibri" w:eastAsia="Calibri"/>
          <w:spacing w:val="-4"/>
        </w:rPr>
        <w:t> </w:t>
      </w:r>
      <w:r>
        <w:rPr/>
        <w:t>年招收攻读硕士学位研究生初、复试各科目分值比例（专业学位研究生）</w:t>
      </w:r>
      <w:r>
        <w:rPr>
          <w:b w:val="0"/>
          <w:bCs w:val="0"/>
        </w:rPr>
      </w:r>
    </w:p>
    <w:p>
      <w:pPr>
        <w:spacing w:line="240" w:lineRule="auto" w:before="6"/>
        <w:rPr>
          <w:rFonts w:ascii="宋体" w:hAnsi="宋体" w:cs="宋体" w:eastAsia="宋体"/>
          <w:b/>
          <w:bCs/>
          <w:sz w:val="11"/>
          <w:szCs w:val="11"/>
        </w:rPr>
      </w:pPr>
    </w:p>
    <w:tbl>
      <w:tblPr>
        <w:tblW w:w="0" w:type="auto"/>
        <w:jc w:val="left"/>
        <w:tblInd w:w="114" w:type="dxa"/>
        <w:tblLayout w:type="fixed"/>
        <w:tblCellMar>
          <w:top w:w="0" w:type="dxa"/>
          <w:left w:w="0" w:type="dxa"/>
          <w:bottom w:w="0" w:type="dxa"/>
          <w:right w:w="0" w:type="dxa"/>
        </w:tblCellMar>
        <w:tblLook w:val="01E0"/>
      </w:tblPr>
      <w:tblGrid>
        <w:gridCol w:w="2142"/>
        <w:gridCol w:w="2272"/>
        <w:gridCol w:w="1135"/>
        <w:gridCol w:w="1276"/>
        <w:gridCol w:w="1277"/>
        <w:gridCol w:w="1420"/>
        <w:gridCol w:w="3689"/>
        <w:gridCol w:w="1703"/>
      </w:tblGrid>
      <w:tr>
        <w:trPr>
          <w:trHeight w:val="481"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23"/>
                <w:szCs w:val="23"/>
              </w:rPr>
            </w:pPr>
          </w:p>
          <w:p>
            <w:pPr>
              <w:pStyle w:val="TableParagraph"/>
              <w:spacing w:line="240" w:lineRule="auto"/>
              <w:ind w:right="0"/>
              <w:jc w:val="center"/>
              <w:rPr>
                <w:rFonts w:ascii="楷体" w:hAnsi="楷体" w:cs="楷体" w:eastAsia="楷体"/>
                <w:sz w:val="21"/>
                <w:szCs w:val="21"/>
              </w:rPr>
            </w:pPr>
            <w:r>
              <w:rPr>
                <w:rFonts w:ascii="楷体" w:hAnsi="楷体" w:cs="楷体" w:eastAsia="楷体"/>
                <w:b/>
                <w:bCs/>
                <w:sz w:val="21"/>
                <w:szCs w:val="21"/>
              </w:rPr>
              <w:t>专业</w:t>
            </w:r>
            <w:r>
              <w:rPr>
                <w:rFonts w:ascii="楷体" w:hAnsi="楷体" w:cs="楷体" w:eastAsia="楷体"/>
                <w:sz w:val="21"/>
                <w:szCs w:val="21"/>
              </w:rPr>
            </w:r>
          </w:p>
        </w:tc>
        <w:tc>
          <w:tcPr>
            <w:tcW w:w="2272" w:type="dxa"/>
            <w:vMerge w:val="restart"/>
            <w:tcBorders>
              <w:top w:val="single" w:sz="4" w:space="0" w:color="000000"/>
              <w:left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23"/>
                <w:szCs w:val="23"/>
              </w:rPr>
            </w:pPr>
          </w:p>
          <w:p>
            <w:pPr>
              <w:pStyle w:val="TableParagraph"/>
              <w:spacing w:line="240" w:lineRule="auto"/>
              <w:ind w:left="710" w:right="0"/>
              <w:jc w:val="left"/>
              <w:rPr>
                <w:rFonts w:ascii="楷体" w:hAnsi="楷体" w:cs="楷体" w:eastAsia="楷体"/>
                <w:sz w:val="21"/>
                <w:szCs w:val="21"/>
              </w:rPr>
            </w:pPr>
            <w:r>
              <w:rPr>
                <w:rFonts w:ascii="楷体" w:hAnsi="楷体" w:cs="楷体" w:eastAsia="楷体"/>
                <w:b/>
                <w:bCs/>
                <w:sz w:val="21"/>
                <w:szCs w:val="21"/>
              </w:rPr>
              <w:t>研究方向</w:t>
            </w:r>
            <w:r>
              <w:rPr>
                <w:rFonts w:ascii="楷体" w:hAnsi="楷体" w:cs="楷体" w:eastAsia="楷体"/>
                <w:sz w:val="21"/>
                <w:szCs w:val="21"/>
              </w:rPr>
            </w:r>
          </w:p>
        </w:tc>
        <w:tc>
          <w:tcPr>
            <w:tcW w:w="5108"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4" w:right="0"/>
              <w:jc w:val="center"/>
              <w:rPr>
                <w:rFonts w:ascii="楷体" w:hAnsi="楷体" w:cs="楷体" w:eastAsia="楷体"/>
                <w:sz w:val="21"/>
                <w:szCs w:val="21"/>
              </w:rPr>
            </w:pPr>
            <w:r>
              <w:rPr>
                <w:rFonts w:ascii="楷体" w:hAnsi="楷体" w:cs="楷体" w:eastAsia="楷体"/>
                <w:b/>
                <w:bCs/>
                <w:sz w:val="21"/>
                <w:szCs w:val="21"/>
              </w:rPr>
              <w:t>初试科目</w:t>
            </w:r>
            <w:r>
              <w:rPr>
                <w:rFonts w:ascii="楷体" w:hAnsi="楷体" w:cs="楷体" w:eastAsia="楷体"/>
                <w:sz w:val="21"/>
                <w:szCs w:val="21"/>
              </w:rPr>
            </w:r>
          </w:p>
        </w:tc>
        <w:tc>
          <w:tcPr>
            <w:tcW w:w="539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 w:right="0"/>
              <w:jc w:val="center"/>
              <w:rPr>
                <w:rFonts w:ascii="楷体" w:hAnsi="楷体" w:cs="楷体" w:eastAsia="楷体"/>
                <w:sz w:val="21"/>
                <w:szCs w:val="21"/>
              </w:rPr>
            </w:pPr>
            <w:r>
              <w:rPr>
                <w:rFonts w:ascii="楷体" w:hAnsi="楷体" w:cs="楷体" w:eastAsia="楷体"/>
                <w:b/>
                <w:bCs/>
                <w:sz w:val="21"/>
                <w:szCs w:val="21"/>
              </w:rPr>
              <w:t>复试科目</w:t>
            </w:r>
            <w:r>
              <w:rPr>
                <w:rFonts w:ascii="楷体" w:hAnsi="楷体" w:cs="楷体" w:eastAsia="楷体"/>
                <w:sz w:val="21"/>
                <w:szCs w:val="21"/>
              </w:rPr>
            </w:r>
          </w:p>
        </w:tc>
      </w:tr>
      <w:tr>
        <w:trPr>
          <w:trHeight w:val="481" w:hRule="exact"/>
        </w:trPr>
        <w:tc>
          <w:tcPr>
            <w:tcW w:w="2142" w:type="dxa"/>
            <w:vMerge/>
            <w:tcBorders>
              <w:left w:val="single" w:sz="4" w:space="0" w:color="000000"/>
              <w:bottom w:val="single" w:sz="4" w:space="0" w:color="000000"/>
              <w:right w:val="single" w:sz="4" w:space="0" w:color="000000"/>
            </w:tcBorders>
          </w:tcPr>
          <w:p>
            <w:pPr/>
          </w:p>
        </w:tc>
        <w:tc>
          <w:tcPr>
            <w:tcW w:w="2272" w:type="dxa"/>
            <w:vMerge/>
            <w:tcBorders>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351" w:right="0"/>
              <w:jc w:val="left"/>
              <w:rPr>
                <w:rFonts w:ascii="楷体" w:hAnsi="楷体" w:cs="楷体" w:eastAsia="楷体"/>
                <w:sz w:val="21"/>
                <w:szCs w:val="21"/>
              </w:rPr>
            </w:pPr>
            <w:r>
              <w:rPr>
                <w:rFonts w:ascii="楷体" w:hAnsi="楷体" w:cs="楷体" w:eastAsia="楷体"/>
                <w:b/>
                <w:bCs/>
                <w:sz w:val="21"/>
                <w:szCs w:val="21"/>
              </w:rPr>
              <w:t>政治</w:t>
            </w:r>
            <w:r>
              <w:rPr>
                <w:rFonts w:ascii="楷体" w:hAnsi="楷体" w:cs="楷体" w:eastAsia="楷体"/>
                <w:sz w:val="21"/>
                <w:szCs w:val="21"/>
              </w:rPr>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 w:right="0"/>
              <w:jc w:val="center"/>
              <w:rPr>
                <w:rFonts w:ascii="楷体" w:hAnsi="楷体" w:cs="楷体" w:eastAsia="楷体"/>
                <w:sz w:val="21"/>
                <w:szCs w:val="21"/>
              </w:rPr>
            </w:pPr>
            <w:r>
              <w:rPr>
                <w:rFonts w:ascii="楷体" w:hAnsi="楷体" w:cs="楷体" w:eastAsia="楷体"/>
                <w:b/>
                <w:bCs/>
                <w:sz w:val="21"/>
                <w:szCs w:val="21"/>
              </w:rPr>
              <w:t>外语</w:t>
            </w:r>
            <w:r>
              <w:rPr>
                <w:rFonts w:ascii="楷体" w:hAnsi="楷体" w:cs="楷体" w:eastAsia="楷体"/>
                <w:sz w:val="21"/>
                <w:szCs w:val="21"/>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319" w:right="0"/>
              <w:jc w:val="left"/>
              <w:rPr>
                <w:rFonts w:ascii="楷体" w:hAnsi="楷体" w:cs="楷体" w:eastAsia="楷体"/>
                <w:sz w:val="21"/>
                <w:szCs w:val="21"/>
              </w:rPr>
            </w:pPr>
            <w:r>
              <w:rPr>
                <w:rFonts w:ascii="楷体" w:hAnsi="楷体" w:cs="楷体" w:eastAsia="楷体"/>
                <w:b/>
                <w:bCs/>
                <w:sz w:val="21"/>
                <w:szCs w:val="21"/>
              </w:rPr>
              <w:t>业务一</w:t>
            </w:r>
            <w:r>
              <w:rPr>
                <w:rFonts w:ascii="楷体" w:hAnsi="楷体" w:cs="楷体" w:eastAsia="楷体"/>
                <w:sz w:val="21"/>
                <w:szCs w:val="21"/>
              </w:rPr>
            </w:r>
          </w:p>
        </w:tc>
        <w:tc>
          <w:tcPr>
            <w:tcW w:w="14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390" w:right="0"/>
              <w:jc w:val="left"/>
              <w:rPr>
                <w:rFonts w:ascii="楷体" w:hAnsi="楷体" w:cs="楷体" w:eastAsia="楷体"/>
                <w:sz w:val="21"/>
                <w:szCs w:val="21"/>
              </w:rPr>
            </w:pPr>
            <w:r>
              <w:rPr>
                <w:rFonts w:ascii="楷体" w:hAnsi="楷体" w:cs="楷体" w:eastAsia="楷体"/>
                <w:b/>
                <w:bCs/>
                <w:sz w:val="21"/>
                <w:szCs w:val="21"/>
              </w:rPr>
              <w:t>业务二</w:t>
            </w:r>
            <w:r>
              <w:rPr>
                <w:rFonts w:ascii="楷体" w:hAnsi="楷体" w:cs="楷体" w:eastAsia="楷体"/>
                <w:sz w:val="21"/>
                <w:szCs w:val="21"/>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 w:right="0"/>
              <w:jc w:val="center"/>
              <w:rPr>
                <w:rFonts w:ascii="楷体" w:hAnsi="楷体" w:cs="楷体" w:eastAsia="楷体"/>
                <w:sz w:val="21"/>
                <w:szCs w:val="21"/>
              </w:rPr>
            </w:pPr>
            <w:r>
              <w:rPr>
                <w:rFonts w:ascii="楷体" w:hAnsi="楷体" w:cs="楷体" w:eastAsia="楷体"/>
                <w:b/>
                <w:bCs/>
                <w:sz w:val="21"/>
                <w:szCs w:val="21"/>
              </w:rPr>
              <w:t>科目</w:t>
            </w:r>
            <w:r>
              <w:rPr>
                <w:rFonts w:ascii="楷体" w:hAnsi="楷体" w:cs="楷体" w:eastAsia="楷体"/>
                <w:sz w:val="21"/>
                <w:szCs w:val="21"/>
              </w:rPr>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425" w:right="0"/>
              <w:jc w:val="left"/>
              <w:rPr>
                <w:rFonts w:ascii="楷体" w:hAnsi="楷体" w:cs="楷体" w:eastAsia="楷体"/>
                <w:sz w:val="21"/>
                <w:szCs w:val="21"/>
              </w:rPr>
            </w:pPr>
            <w:r>
              <w:rPr>
                <w:rFonts w:ascii="楷体" w:hAnsi="楷体" w:cs="楷体" w:eastAsia="楷体"/>
                <w:b/>
                <w:bCs/>
                <w:sz w:val="21"/>
                <w:szCs w:val="21"/>
              </w:rPr>
              <w:t>外语听力</w:t>
            </w:r>
            <w:r>
              <w:rPr>
                <w:rFonts w:ascii="楷体" w:hAnsi="楷体" w:cs="楷体" w:eastAsia="楷体"/>
                <w:sz w:val="21"/>
                <w:szCs w:val="21"/>
              </w:rPr>
            </w:r>
          </w:p>
        </w:tc>
      </w:tr>
      <w:tr>
        <w:trPr>
          <w:trHeight w:val="728" w:hRule="exact"/>
        </w:trPr>
        <w:tc>
          <w:tcPr>
            <w:tcW w:w="21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21" w:right="0"/>
              <w:jc w:val="left"/>
              <w:rPr>
                <w:rFonts w:ascii="楷体" w:hAnsi="楷体" w:cs="楷体" w:eastAsia="楷体"/>
                <w:sz w:val="21"/>
                <w:szCs w:val="21"/>
              </w:rPr>
            </w:pPr>
            <w:r>
              <w:rPr>
                <w:rFonts w:ascii="楷体" w:hAnsi="楷体" w:cs="楷体" w:eastAsia="楷体"/>
                <w:sz w:val="21"/>
                <w:szCs w:val="21"/>
              </w:rPr>
              <w:t>作曲与作曲技术理论</w:t>
            </w: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作曲</w:t>
            </w:r>
          </w:p>
        </w:tc>
        <w:tc>
          <w:tcPr>
            <w:tcW w:w="11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22"/>
                <w:szCs w:val="22"/>
              </w:rPr>
            </w:pPr>
          </w:p>
          <w:p>
            <w:pPr>
              <w:pStyle w:val="TableParagraph"/>
              <w:spacing w:line="240" w:lineRule="auto"/>
              <w:ind w:right="1"/>
              <w:jc w:val="center"/>
              <w:rPr>
                <w:rFonts w:ascii="楷体" w:hAnsi="楷体" w:cs="楷体" w:eastAsia="楷体"/>
                <w:sz w:val="21"/>
                <w:szCs w:val="21"/>
              </w:rPr>
            </w:pPr>
            <w:r>
              <w:rPr>
                <w:rFonts w:ascii="楷体"/>
                <w:sz w:val="21"/>
              </w:rPr>
              <w:t>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1"/>
              <w:jc w:val="center"/>
              <w:rPr>
                <w:rFonts w:ascii="楷体" w:hAnsi="楷体" w:cs="楷体" w:eastAsia="楷体"/>
                <w:sz w:val="21"/>
                <w:szCs w:val="21"/>
              </w:rPr>
            </w:pPr>
            <w:r>
              <w:rPr>
                <w:rFonts w:ascii="楷体"/>
                <w:sz w:val="21"/>
              </w:rPr>
              <w:t>60%</w:t>
            </w:r>
          </w:p>
        </w:tc>
        <w:tc>
          <w:tcPr>
            <w:tcW w:w="142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10%</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1、面试（含乐器演奏）</w:t>
            </w:r>
            <w:r>
              <w:rPr>
                <w:rFonts w:ascii="楷体" w:hAnsi="楷体" w:cs="楷体" w:eastAsia="楷体"/>
                <w:spacing w:val="-8"/>
                <w:sz w:val="21"/>
                <w:szCs w:val="21"/>
              </w:rPr>
              <w:t> </w:t>
            </w:r>
            <w:r>
              <w:rPr>
                <w:rFonts w:ascii="楷体" w:hAnsi="楷体" w:cs="楷体" w:eastAsia="楷体"/>
                <w:sz w:val="21"/>
                <w:szCs w:val="21"/>
              </w:rPr>
              <w:t>10%</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2、配器</w:t>
            </w:r>
            <w:r>
              <w:rPr>
                <w:rFonts w:ascii="楷体" w:hAnsi="楷体" w:cs="楷体" w:eastAsia="楷体"/>
                <w:spacing w:val="-2"/>
                <w:sz w:val="21"/>
                <w:szCs w:val="21"/>
              </w:rPr>
              <w:t> </w:t>
            </w:r>
            <w:r>
              <w:rPr>
                <w:rFonts w:ascii="楷体" w:hAnsi="楷体" w:cs="楷体" w:eastAsia="楷体"/>
                <w:sz w:val="21"/>
                <w:szCs w:val="21"/>
              </w:rPr>
              <w:t>10%</w:t>
            </w:r>
          </w:p>
        </w:tc>
        <w:tc>
          <w:tcPr>
            <w:tcW w:w="170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22"/>
                <w:szCs w:val="22"/>
              </w:rPr>
            </w:pPr>
          </w:p>
          <w:p>
            <w:pPr>
              <w:pStyle w:val="TableParagraph"/>
              <w:spacing w:line="240" w:lineRule="auto"/>
              <w:ind w:right="0"/>
              <w:jc w:val="center"/>
              <w:rPr>
                <w:rFonts w:ascii="楷体" w:hAnsi="楷体" w:cs="楷体" w:eastAsia="楷体"/>
                <w:sz w:val="21"/>
                <w:szCs w:val="21"/>
              </w:rPr>
            </w:pPr>
            <w:r>
              <w:rPr>
                <w:rFonts w:ascii="楷体"/>
                <w:sz w:val="21"/>
              </w:rPr>
              <w:t>2%</w:t>
            </w:r>
          </w:p>
        </w:tc>
      </w:tr>
      <w:tr>
        <w:trPr>
          <w:trHeight w:val="727" w:hRule="exact"/>
        </w:trPr>
        <w:tc>
          <w:tcPr>
            <w:tcW w:w="21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541" w:right="0"/>
              <w:jc w:val="left"/>
              <w:rPr>
                <w:rFonts w:ascii="楷体" w:hAnsi="楷体" w:cs="楷体" w:eastAsia="楷体"/>
                <w:sz w:val="21"/>
                <w:szCs w:val="21"/>
              </w:rPr>
            </w:pPr>
            <w:r>
              <w:rPr>
                <w:rFonts w:ascii="楷体" w:hAnsi="楷体" w:cs="楷体" w:eastAsia="楷体"/>
                <w:sz w:val="21"/>
                <w:szCs w:val="21"/>
              </w:rPr>
              <w:t>计算机音乐</w:t>
            </w: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计算机音乐作曲</w:t>
            </w:r>
          </w:p>
        </w:tc>
        <w:tc>
          <w:tcPr>
            <w:tcW w:w="1135"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right="1"/>
              <w:jc w:val="center"/>
              <w:rPr>
                <w:rFonts w:ascii="楷体" w:hAnsi="楷体" w:cs="楷体" w:eastAsia="楷体"/>
                <w:sz w:val="21"/>
                <w:szCs w:val="21"/>
              </w:rPr>
            </w:pPr>
            <w:r>
              <w:rPr>
                <w:rFonts w:ascii="楷体"/>
                <w:sz w:val="21"/>
              </w:rPr>
              <w:t>10%</w:t>
            </w:r>
          </w:p>
        </w:tc>
        <w:tc>
          <w:tcPr>
            <w:tcW w:w="1420" w:type="dxa"/>
            <w:vMerge/>
            <w:tcBorders>
              <w:left w:val="single" w:sz="4" w:space="0" w:color="000000"/>
              <w:bottom w:val="single" w:sz="4" w:space="0" w:color="000000"/>
              <w:right w:val="single" w:sz="4" w:space="0" w:color="000000"/>
            </w:tcBorders>
          </w:tcPr>
          <w:p>
            <w:pPr/>
          </w:p>
        </w:tc>
        <w:tc>
          <w:tcPr>
            <w:tcW w:w="3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楷体" w:hAnsi="楷体" w:cs="楷体" w:eastAsia="楷体"/>
                <w:sz w:val="21"/>
                <w:szCs w:val="21"/>
              </w:rPr>
            </w:pPr>
            <w:r>
              <w:rPr>
                <w:rFonts w:ascii="楷体" w:hAnsi="楷体" w:cs="楷体" w:eastAsia="楷体"/>
                <w:sz w:val="21"/>
                <w:szCs w:val="21"/>
              </w:rPr>
              <w:t>1、面试（含乐器演奏）</w:t>
            </w:r>
            <w:r>
              <w:rPr>
                <w:rFonts w:ascii="楷体" w:hAnsi="楷体" w:cs="楷体" w:eastAsia="楷体"/>
                <w:spacing w:val="-8"/>
                <w:sz w:val="21"/>
                <w:szCs w:val="21"/>
              </w:rPr>
              <w:t> </w:t>
            </w:r>
            <w:r>
              <w:rPr>
                <w:rFonts w:ascii="楷体" w:hAnsi="楷体" w:cs="楷体" w:eastAsia="楷体"/>
                <w:sz w:val="21"/>
                <w:szCs w:val="21"/>
              </w:rPr>
              <w:t>10%</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2、主科</w:t>
            </w:r>
            <w:r>
              <w:rPr>
                <w:rFonts w:ascii="楷体" w:hAnsi="楷体" w:cs="楷体" w:eastAsia="楷体"/>
                <w:spacing w:val="-54"/>
                <w:sz w:val="21"/>
                <w:szCs w:val="21"/>
              </w:rPr>
              <w:t> </w:t>
            </w:r>
            <w:r>
              <w:rPr>
                <w:rFonts w:ascii="楷体" w:hAnsi="楷体" w:cs="楷体" w:eastAsia="楷体"/>
                <w:sz w:val="21"/>
                <w:szCs w:val="21"/>
              </w:rPr>
              <w:t>60%</w:t>
            </w:r>
          </w:p>
        </w:tc>
        <w:tc>
          <w:tcPr>
            <w:tcW w:w="1703" w:type="dxa"/>
            <w:vMerge/>
            <w:tcBorders>
              <w:left w:val="single" w:sz="4" w:space="0" w:color="000000"/>
              <w:bottom w:val="single" w:sz="4" w:space="0" w:color="000000"/>
              <w:right w:val="single" w:sz="4" w:space="0" w:color="000000"/>
            </w:tcBorders>
          </w:tcPr>
          <w:p>
            <w:pPr/>
          </w:p>
        </w:tc>
      </w:tr>
      <w:tr>
        <w:trPr>
          <w:trHeight w:val="468"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left="330" w:right="0"/>
              <w:jc w:val="left"/>
              <w:rPr>
                <w:rFonts w:ascii="楷体" w:hAnsi="楷体" w:cs="楷体" w:eastAsia="楷体"/>
                <w:sz w:val="21"/>
                <w:szCs w:val="21"/>
              </w:rPr>
            </w:pPr>
            <w:r>
              <w:rPr>
                <w:rFonts w:ascii="楷体" w:hAnsi="楷体" w:cs="楷体" w:eastAsia="楷体"/>
                <w:sz w:val="21"/>
                <w:szCs w:val="21"/>
              </w:rPr>
              <w:t>音乐表演与教学</w:t>
            </w: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103" w:right="0"/>
              <w:jc w:val="left"/>
              <w:rPr>
                <w:rFonts w:ascii="楷体" w:hAnsi="楷体" w:cs="楷体" w:eastAsia="楷体"/>
                <w:sz w:val="21"/>
                <w:szCs w:val="21"/>
              </w:rPr>
            </w:pPr>
            <w:r>
              <w:rPr>
                <w:rFonts w:ascii="楷体" w:hAnsi="楷体" w:cs="楷体" w:eastAsia="楷体"/>
                <w:sz w:val="21"/>
                <w:szCs w:val="21"/>
              </w:rPr>
              <w:t>合唱指挥</w:t>
            </w:r>
          </w:p>
        </w:tc>
        <w:tc>
          <w:tcPr>
            <w:tcW w:w="1135"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right="0"/>
              <w:jc w:val="center"/>
              <w:rPr>
                <w:rFonts w:ascii="楷体" w:hAnsi="楷体" w:cs="楷体" w:eastAsia="楷体"/>
                <w:sz w:val="21"/>
                <w:szCs w:val="21"/>
              </w:rPr>
            </w:pPr>
            <w:r>
              <w:rPr>
                <w:rFonts w:ascii="楷体"/>
                <w:sz w:val="21"/>
              </w:rPr>
              <w:t>5%</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right="1"/>
              <w:jc w:val="center"/>
              <w:rPr>
                <w:rFonts w:ascii="楷体" w:hAnsi="楷体" w:cs="楷体" w:eastAsia="楷体"/>
                <w:sz w:val="21"/>
                <w:szCs w:val="21"/>
              </w:rPr>
            </w:pPr>
            <w:r>
              <w:rPr>
                <w:rFonts w:ascii="楷体"/>
                <w:sz w:val="21"/>
              </w:rPr>
              <w:t>3%</w:t>
            </w:r>
          </w:p>
        </w:tc>
        <w:tc>
          <w:tcPr>
            <w:tcW w:w="127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right="1"/>
              <w:jc w:val="center"/>
              <w:rPr>
                <w:rFonts w:ascii="楷体" w:hAnsi="楷体" w:cs="楷体" w:eastAsia="楷体"/>
                <w:sz w:val="21"/>
                <w:szCs w:val="21"/>
              </w:rPr>
            </w:pPr>
            <w:r>
              <w:rPr>
                <w:rFonts w:ascii="楷体"/>
                <w:sz w:val="21"/>
              </w:rPr>
              <w:t>5%</w:t>
            </w:r>
          </w:p>
        </w:tc>
        <w:tc>
          <w:tcPr>
            <w:tcW w:w="142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right="0"/>
              <w:jc w:val="center"/>
              <w:rPr>
                <w:rFonts w:ascii="楷体" w:hAnsi="楷体" w:cs="楷体" w:eastAsia="楷体"/>
                <w:sz w:val="21"/>
                <w:szCs w:val="21"/>
              </w:rPr>
            </w:pPr>
            <w:r>
              <w:rPr>
                <w:rFonts w:ascii="楷体"/>
                <w:sz w:val="21"/>
              </w:rPr>
              <w:t>5%</w:t>
            </w:r>
          </w:p>
        </w:tc>
        <w:tc>
          <w:tcPr>
            <w:tcW w:w="3689" w:type="dxa"/>
            <w:vMerge w:val="restart"/>
            <w:tcBorders>
              <w:top w:val="single" w:sz="4" w:space="0" w:color="000000"/>
              <w:left w:val="single" w:sz="4" w:space="0" w:color="000000"/>
              <w:right w:val="single" w:sz="4" w:space="0" w:color="000000"/>
            </w:tcBorders>
          </w:tcPr>
          <w:p>
            <w:pPr>
              <w:pStyle w:val="TableParagraph"/>
              <w:spacing w:line="314" w:lineRule="auto" w:before="8"/>
              <w:ind w:left="103" w:right="103"/>
              <w:jc w:val="left"/>
              <w:rPr>
                <w:rFonts w:ascii="楷体" w:hAnsi="楷体" w:cs="楷体" w:eastAsia="楷体"/>
                <w:sz w:val="21"/>
                <w:szCs w:val="21"/>
              </w:rPr>
            </w:pPr>
            <w:r>
              <w:rPr>
                <w:rFonts w:ascii="楷体" w:hAnsi="楷体" w:cs="楷体" w:eastAsia="楷体"/>
                <w:sz w:val="21"/>
                <w:szCs w:val="21"/>
              </w:rPr>
              <w:t>1、面试（含钢琴演奏或演唱、视唱练</w:t>
            </w:r>
            <w:r>
              <w:rPr>
                <w:rFonts w:ascii="楷体" w:hAnsi="楷体" w:cs="楷体" w:eastAsia="楷体"/>
                <w:w w:val="99"/>
                <w:sz w:val="21"/>
                <w:szCs w:val="21"/>
              </w:rPr>
              <w:t> </w:t>
            </w:r>
            <w:r>
              <w:rPr>
                <w:rFonts w:ascii="楷体" w:hAnsi="楷体" w:cs="楷体" w:eastAsia="楷体"/>
                <w:sz w:val="21"/>
                <w:szCs w:val="21"/>
              </w:rPr>
              <w:t>耳）10%</w:t>
            </w:r>
          </w:p>
          <w:p>
            <w:pPr>
              <w:pStyle w:val="TableParagraph"/>
              <w:spacing w:line="240" w:lineRule="auto" w:before="17"/>
              <w:ind w:left="103" w:right="0"/>
              <w:jc w:val="left"/>
              <w:rPr>
                <w:rFonts w:ascii="楷体" w:hAnsi="楷体" w:cs="楷体" w:eastAsia="楷体"/>
                <w:sz w:val="21"/>
                <w:szCs w:val="21"/>
              </w:rPr>
            </w:pPr>
            <w:r>
              <w:rPr>
                <w:rFonts w:ascii="楷体" w:hAnsi="楷体" w:cs="楷体" w:eastAsia="楷体"/>
                <w:sz w:val="21"/>
                <w:szCs w:val="21"/>
              </w:rPr>
              <w:t>2、主科（含视奏总谱）</w:t>
            </w:r>
            <w:r>
              <w:rPr>
                <w:rFonts w:ascii="楷体" w:hAnsi="楷体" w:cs="楷体" w:eastAsia="楷体"/>
                <w:spacing w:val="-8"/>
                <w:sz w:val="21"/>
                <w:szCs w:val="21"/>
              </w:rPr>
              <w:t> </w:t>
            </w:r>
            <w:r>
              <w:rPr>
                <w:rFonts w:ascii="楷体" w:hAnsi="楷体" w:cs="楷体" w:eastAsia="楷体"/>
                <w:sz w:val="21"/>
                <w:szCs w:val="21"/>
              </w:rPr>
              <w:t>60%</w:t>
            </w:r>
          </w:p>
          <w:p>
            <w:pPr>
              <w:pStyle w:val="TableParagraph"/>
              <w:spacing w:line="240" w:lineRule="auto" w:before="85"/>
              <w:ind w:left="103" w:right="0"/>
              <w:jc w:val="left"/>
              <w:rPr>
                <w:rFonts w:ascii="楷体" w:hAnsi="楷体" w:cs="楷体" w:eastAsia="楷体"/>
                <w:sz w:val="21"/>
                <w:szCs w:val="21"/>
              </w:rPr>
            </w:pPr>
            <w:r>
              <w:rPr>
                <w:rFonts w:ascii="楷体" w:hAnsi="楷体" w:cs="楷体" w:eastAsia="楷体"/>
                <w:sz w:val="21"/>
                <w:szCs w:val="21"/>
              </w:rPr>
              <w:t>3、作曲与作曲技术理论综合</w:t>
            </w:r>
            <w:r>
              <w:rPr>
                <w:rFonts w:ascii="楷体" w:hAnsi="楷体" w:cs="楷体" w:eastAsia="楷体"/>
                <w:spacing w:val="-61"/>
                <w:sz w:val="21"/>
                <w:szCs w:val="21"/>
              </w:rPr>
              <w:t> </w:t>
            </w:r>
            <w:r>
              <w:rPr>
                <w:rFonts w:ascii="楷体" w:hAnsi="楷体" w:cs="楷体" w:eastAsia="楷体"/>
                <w:sz w:val="21"/>
                <w:szCs w:val="21"/>
              </w:rPr>
              <w:t>10%</w:t>
            </w:r>
          </w:p>
        </w:tc>
        <w:tc>
          <w:tcPr>
            <w:tcW w:w="1703"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146"/>
              <w:ind w:right="0"/>
              <w:jc w:val="center"/>
              <w:rPr>
                <w:rFonts w:ascii="楷体" w:hAnsi="楷体" w:cs="楷体" w:eastAsia="楷体"/>
                <w:sz w:val="21"/>
                <w:szCs w:val="21"/>
              </w:rPr>
            </w:pPr>
            <w:r>
              <w:rPr>
                <w:rFonts w:ascii="楷体"/>
                <w:sz w:val="21"/>
              </w:rPr>
              <w:t>2%</w:t>
            </w:r>
          </w:p>
        </w:tc>
      </w:tr>
      <w:tr>
        <w:trPr>
          <w:trHeight w:val="977" w:hRule="exact"/>
        </w:trPr>
        <w:tc>
          <w:tcPr>
            <w:tcW w:w="2142" w:type="dxa"/>
            <w:vMerge/>
            <w:tcBorders>
              <w:left w:val="single" w:sz="4" w:space="0" w:color="000000"/>
              <w:right w:val="single" w:sz="4" w:space="0" w:color="000000"/>
            </w:tcBorders>
          </w:tcPr>
          <w:p>
            <w:pP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宋体" w:hAnsi="宋体" w:cs="宋体" w:eastAsia="宋体"/>
                <w:b/>
                <w:bCs/>
                <w:sz w:val="23"/>
                <w:szCs w:val="23"/>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乐队指挥</w:t>
            </w:r>
          </w:p>
        </w:tc>
        <w:tc>
          <w:tcPr>
            <w:tcW w:w="1135" w:type="dxa"/>
            <w:vMerge/>
            <w:tcBorders>
              <w:left w:val="single" w:sz="4" w:space="0" w:color="000000"/>
              <w:right w:val="single" w:sz="4" w:space="0" w:color="000000"/>
            </w:tcBorders>
          </w:tcPr>
          <w:p>
            <w:pPr/>
          </w:p>
        </w:tc>
        <w:tc>
          <w:tcPr>
            <w:tcW w:w="1276" w:type="dxa"/>
            <w:vMerge/>
            <w:tcBorders>
              <w:left w:val="single" w:sz="4" w:space="0" w:color="000000"/>
              <w:right w:val="single" w:sz="4" w:space="0" w:color="000000"/>
            </w:tcBorders>
          </w:tcPr>
          <w:p>
            <w:pPr/>
          </w:p>
        </w:tc>
        <w:tc>
          <w:tcPr>
            <w:tcW w:w="1277" w:type="dxa"/>
            <w:vMerge/>
            <w:tcBorders>
              <w:left w:val="single" w:sz="4" w:space="0" w:color="000000"/>
              <w:right w:val="single" w:sz="4" w:space="0" w:color="000000"/>
            </w:tcBorders>
          </w:tcPr>
          <w:p>
            <w:pPr/>
          </w:p>
        </w:tc>
        <w:tc>
          <w:tcPr>
            <w:tcW w:w="1420" w:type="dxa"/>
            <w:vMerge/>
            <w:tcBorders>
              <w:left w:val="single" w:sz="4" w:space="0" w:color="000000"/>
              <w:right w:val="single" w:sz="4" w:space="0" w:color="000000"/>
            </w:tcBorders>
          </w:tcPr>
          <w:p>
            <w:pPr/>
          </w:p>
        </w:tc>
        <w:tc>
          <w:tcPr>
            <w:tcW w:w="3689" w:type="dxa"/>
            <w:vMerge/>
            <w:tcBorders>
              <w:left w:val="single" w:sz="4" w:space="0" w:color="000000"/>
              <w:bottom w:val="single" w:sz="4" w:space="0" w:color="000000"/>
              <w:right w:val="single" w:sz="4" w:space="0" w:color="000000"/>
            </w:tcBorders>
          </w:tcPr>
          <w:p>
            <w:pPr/>
          </w:p>
        </w:tc>
        <w:tc>
          <w:tcPr>
            <w:tcW w:w="1703" w:type="dxa"/>
            <w:vMerge/>
            <w:tcBorders>
              <w:left w:val="single" w:sz="4" w:space="0" w:color="000000"/>
              <w:right w:val="single" w:sz="4" w:space="0" w:color="000000"/>
            </w:tcBorders>
          </w:tcPr>
          <w:p>
            <w:pPr/>
          </w:p>
        </w:tc>
      </w:tr>
      <w:tr>
        <w:trPr>
          <w:trHeight w:val="1087" w:hRule="exact"/>
        </w:trPr>
        <w:tc>
          <w:tcPr>
            <w:tcW w:w="2142" w:type="dxa"/>
            <w:vMerge/>
            <w:tcBorders>
              <w:left w:val="single" w:sz="4" w:space="0" w:color="000000"/>
              <w:right w:val="single" w:sz="4" w:space="0" w:color="000000"/>
            </w:tcBorders>
          </w:tcPr>
          <w:p>
            <w:pP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宋体" w:hAnsi="宋体" w:cs="宋体" w:eastAsia="宋体"/>
                <w:b/>
                <w:bCs/>
                <w:sz w:val="28"/>
                <w:szCs w:val="28"/>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指挥艺术指导</w:t>
            </w:r>
          </w:p>
        </w:tc>
        <w:tc>
          <w:tcPr>
            <w:tcW w:w="1135" w:type="dxa"/>
            <w:vMerge/>
            <w:tcBorders>
              <w:left w:val="single" w:sz="4" w:space="0" w:color="000000"/>
              <w:right w:val="single" w:sz="4" w:space="0" w:color="000000"/>
            </w:tcBorders>
          </w:tcPr>
          <w:p>
            <w:pPr/>
          </w:p>
        </w:tc>
        <w:tc>
          <w:tcPr>
            <w:tcW w:w="1276" w:type="dxa"/>
            <w:vMerge/>
            <w:tcBorders>
              <w:left w:val="single" w:sz="4" w:space="0" w:color="000000"/>
              <w:right w:val="single" w:sz="4" w:space="0" w:color="000000"/>
            </w:tcBorders>
          </w:tcPr>
          <w:p>
            <w:pPr/>
          </w:p>
        </w:tc>
        <w:tc>
          <w:tcPr>
            <w:tcW w:w="1277" w:type="dxa"/>
            <w:vMerge/>
            <w:tcBorders>
              <w:left w:val="single" w:sz="4" w:space="0" w:color="000000"/>
              <w:right w:val="single" w:sz="4" w:space="0" w:color="000000"/>
            </w:tcBorders>
          </w:tcPr>
          <w:p>
            <w:pPr/>
          </w:p>
        </w:tc>
        <w:tc>
          <w:tcPr>
            <w:tcW w:w="1420" w:type="dxa"/>
            <w:vMerge/>
            <w:tcBorders>
              <w:left w:val="single" w:sz="4" w:space="0" w:color="000000"/>
              <w:right w:val="single" w:sz="4" w:space="0" w:color="000000"/>
            </w:tcBorders>
          </w:tcPr>
          <w:p>
            <w:pPr/>
          </w:p>
        </w:tc>
        <w:tc>
          <w:tcPr>
            <w:tcW w:w="3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103" w:right="0"/>
              <w:jc w:val="left"/>
              <w:rPr>
                <w:rFonts w:ascii="楷体" w:hAnsi="楷体" w:cs="楷体" w:eastAsia="楷体"/>
                <w:sz w:val="21"/>
                <w:szCs w:val="21"/>
              </w:rPr>
            </w:pPr>
            <w:r>
              <w:rPr>
                <w:rFonts w:ascii="楷体" w:hAnsi="楷体" w:cs="楷体" w:eastAsia="楷体"/>
                <w:sz w:val="21"/>
                <w:szCs w:val="21"/>
              </w:rPr>
              <w:t>1、面试</w:t>
            </w:r>
            <w:r>
              <w:rPr>
                <w:rFonts w:ascii="楷体" w:hAnsi="楷体" w:cs="楷体" w:eastAsia="楷体"/>
                <w:spacing w:val="-2"/>
                <w:sz w:val="21"/>
                <w:szCs w:val="21"/>
              </w:rPr>
              <w:t> </w:t>
            </w:r>
            <w:r>
              <w:rPr>
                <w:rFonts w:ascii="楷体" w:hAnsi="楷体" w:cs="楷体" w:eastAsia="楷体"/>
                <w:sz w:val="21"/>
                <w:szCs w:val="21"/>
              </w:rPr>
              <w:t>10%</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2、主科（含视奏总谱）60%</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3、作曲与作曲技术理论综合</w:t>
            </w:r>
            <w:r>
              <w:rPr>
                <w:rFonts w:ascii="楷体" w:hAnsi="楷体" w:cs="楷体" w:eastAsia="楷体"/>
                <w:spacing w:val="-61"/>
                <w:sz w:val="21"/>
                <w:szCs w:val="21"/>
              </w:rPr>
              <w:t> </w:t>
            </w:r>
            <w:r>
              <w:rPr>
                <w:rFonts w:ascii="楷体" w:hAnsi="楷体" w:cs="楷体" w:eastAsia="楷体"/>
                <w:sz w:val="21"/>
                <w:szCs w:val="21"/>
              </w:rPr>
              <w:t>10%</w:t>
            </w:r>
          </w:p>
        </w:tc>
        <w:tc>
          <w:tcPr>
            <w:tcW w:w="1703" w:type="dxa"/>
            <w:vMerge/>
            <w:tcBorders>
              <w:left w:val="single" w:sz="4" w:space="0" w:color="000000"/>
              <w:right w:val="single" w:sz="4" w:space="0" w:color="000000"/>
            </w:tcBorders>
          </w:tcPr>
          <w:p>
            <w:pPr/>
          </w:p>
        </w:tc>
      </w:tr>
      <w:tr>
        <w:trPr>
          <w:trHeight w:val="727" w:hRule="exact"/>
        </w:trPr>
        <w:tc>
          <w:tcPr>
            <w:tcW w:w="2142" w:type="dxa"/>
            <w:vMerge/>
            <w:tcBorders>
              <w:left w:val="single" w:sz="4" w:space="0" w:color="000000"/>
              <w:bottom w:val="single" w:sz="4" w:space="0" w:color="000000"/>
              <w:right w:val="single" w:sz="4" w:space="0" w:color="000000"/>
            </w:tcBorders>
          </w:tcPr>
          <w:p>
            <w:pP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宋体" w:hAnsi="宋体" w:cs="宋体" w:eastAsia="宋体"/>
                <w:b/>
                <w:bCs/>
                <w:sz w:val="14"/>
                <w:szCs w:val="14"/>
              </w:rPr>
            </w:pPr>
          </w:p>
          <w:p>
            <w:pPr>
              <w:pStyle w:val="TableParagraph"/>
              <w:spacing w:line="240" w:lineRule="auto"/>
              <w:ind w:left="103" w:right="0"/>
              <w:jc w:val="left"/>
              <w:rPr>
                <w:rFonts w:ascii="楷体" w:hAnsi="楷体" w:cs="楷体" w:eastAsia="楷体"/>
                <w:sz w:val="21"/>
                <w:szCs w:val="21"/>
              </w:rPr>
            </w:pPr>
            <w:r>
              <w:rPr>
                <w:rFonts w:ascii="楷体" w:hAnsi="楷体" w:cs="楷体" w:eastAsia="楷体"/>
                <w:sz w:val="21"/>
                <w:szCs w:val="21"/>
              </w:rPr>
              <w:t>其他各研究方向</w:t>
            </w:r>
          </w:p>
        </w:tc>
        <w:tc>
          <w:tcPr>
            <w:tcW w:w="1135"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c>
          <w:tcPr>
            <w:tcW w:w="1277" w:type="dxa"/>
            <w:vMerge/>
            <w:tcBorders>
              <w:left w:val="single" w:sz="4" w:space="0" w:color="000000"/>
              <w:bottom w:val="single" w:sz="4" w:space="0" w:color="000000"/>
              <w:right w:val="single" w:sz="4" w:space="0" w:color="000000"/>
            </w:tcBorders>
          </w:tcPr>
          <w:p>
            <w:pPr/>
          </w:p>
        </w:tc>
        <w:tc>
          <w:tcPr>
            <w:tcW w:w="1420" w:type="dxa"/>
            <w:vMerge/>
            <w:tcBorders>
              <w:left w:val="single" w:sz="4" w:space="0" w:color="000000"/>
              <w:bottom w:val="single" w:sz="4" w:space="0" w:color="000000"/>
              <w:right w:val="single" w:sz="4" w:space="0" w:color="000000"/>
            </w:tcBorders>
          </w:tcPr>
          <w:p>
            <w:pPr/>
          </w:p>
        </w:tc>
        <w:tc>
          <w:tcPr>
            <w:tcW w:w="3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1、主科</w:t>
            </w:r>
            <w:r>
              <w:rPr>
                <w:rFonts w:ascii="楷体" w:hAnsi="楷体" w:cs="楷体" w:eastAsia="楷体"/>
                <w:spacing w:val="-54"/>
                <w:sz w:val="21"/>
                <w:szCs w:val="21"/>
              </w:rPr>
              <w:t> </w:t>
            </w:r>
            <w:r>
              <w:rPr>
                <w:rFonts w:ascii="楷体" w:hAnsi="楷体" w:cs="楷体" w:eastAsia="楷体"/>
                <w:sz w:val="21"/>
                <w:szCs w:val="21"/>
              </w:rPr>
              <w:t>70%</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2、作品视唱或视奏</w:t>
            </w:r>
            <w:r>
              <w:rPr>
                <w:rFonts w:ascii="楷体" w:hAnsi="楷体" w:cs="楷体" w:eastAsia="楷体"/>
                <w:spacing w:val="-58"/>
                <w:sz w:val="21"/>
                <w:szCs w:val="21"/>
              </w:rPr>
              <w:t> </w:t>
            </w:r>
            <w:r>
              <w:rPr>
                <w:rFonts w:ascii="楷体" w:hAnsi="楷体" w:cs="楷体" w:eastAsia="楷体"/>
                <w:sz w:val="21"/>
                <w:szCs w:val="21"/>
              </w:rPr>
              <w:t>10%</w:t>
            </w:r>
          </w:p>
        </w:tc>
        <w:tc>
          <w:tcPr>
            <w:tcW w:w="1703" w:type="dxa"/>
            <w:vMerge/>
            <w:tcBorders>
              <w:left w:val="single" w:sz="4" w:space="0" w:color="000000"/>
              <w:bottom w:val="single" w:sz="4" w:space="0" w:color="000000"/>
              <w:right w:val="single" w:sz="4" w:space="0" w:color="000000"/>
            </w:tcBorders>
          </w:tcPr>
          <w:p>
            <w:pPr/>
          </w:p>
        </w:tc>
      </w:tr>
      <w:tr>
        <w:trPr>
          <w:trHeight w:val="453" w:hRule="exact"/>
        </w:trPr>
        <w:tc>
          <w:tcPr>
            <w:tcW w:w="2142"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left="644" w:right="0"/>
              <w:jc w:val="left"/>
              <w:rPr>
                <w:rFonts w:ascii="楷体" w:hAnsi="楷体" w:cs="楷体" w:eastAsia="楷体"/>
                <w:sz w:val="21"/>
                <w:szCs w:val="21"/>
              </w:rPr>
            </w:pPr>
            <w:r>
              <w:rPr>
                <w:rFonts w:ascii="楷体" w:hAnsi="楷体" w:cs="楷体" w:eastAsia="楷体"/>
                <w:sz w:val="21"/>
                <w:szCs w:val="21"/>
              </w:rPr>
              <w:t>舞蹈表演</w:t>
            </w: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103" w:right="0"/>
              <w:jc w:val="left"/>
              <w:rPr>
                <w:rFonts w:ascii="楷体" w:hAnsi="楷体" w:cs="楷体" w:eastAsia="楷体"/>
                <w:sz w:val="21"/>
                <w:szCs w:val="21"/>
              </w:rPr>
            </w:pPr>
            <w:r>
              <w:rPr>
                <w:rFonts w:ascii="楷体" w:hAnsi="楷体" w:cs="楷体" w:eastAsia="楷体"/>
                <w:sz w:val="21"/>
                <w:szCs w:val="21"/>
              </w:rPr>
              <w:t>中国古典舞</w:t>
            </w:r>
          </w:p>
        </w:tc>
        <w:tc>
          <w:tcPr>
            <w:tcW w:w="1135"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1276"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right="1"/>
              <w:jc w:val="center"/>
              <w:rPr>
                <w:rFonts w:ascii="楷体" w:hAnsi="楷体" w:cs="楷体" w:eastAsia="楷体"/>
                <w:sz w:val="21"/>
                <w:szCs w:val="21"/>
              </w:rPr>
            </w:pPr>
            <w:r>
              <w:rPr>
                <w:rFonts w:ascii="楷体"/>
                <w:sz w:val="21"/>
              </w:rPr>
              <w:t>3%</w:t>
            </w:r>
          </w:p>
        </w:tc>
        <w:tc>
          <w:tcPr>
            <w:tcW w:w="1277"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right="1"/>
              <w:jc w:val="center"/>
              <w:rPr>
                <w:rFonts w:ascii="楷体" w:hAnsi="楷体" w:cs="楷体" w:eastAsia="楷体"/>
                <w:sz w:val="21"/>
                <w:szCs w:val="21"/>
              </w:rPr>
            </w:pPr>
            <w:r>
              <w:rPr>
                <w:rFonts w:ascii="楷体"/>
                <w:sz w:val="21"/>
              </w:rPr>
              <w:t>5%</w:t>
            </w:r>
          </w:p>
        </w:tc>
        <w:tc>
          <w:tcPr>
            <w:tcW w:w="1420"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right="0"/>
              <w:jc w:val="center"/>
              <w:rPr>
                <w:rFonts w:ascii="楷体" w:hAnsi="楷体" w:cs="楷体" w:eastAsia="楷体"/>
                <w:sz w:val="21"/>
                <w:szCs w:val="21"/>
              </w:rPr>
            </w:pPr>
            <w:r>
              <w:rPr>
                <w:rFonts w:ascii="楷体"/>
                <w:sz w:val="21"/>
              </w:rPr>
              <w:t>5%</w:t>
            </w:r>
          </w:p>
        </w:tc>
        <w:tc>
          <w:tcPr>
            <w:tcW w:w="3689" w:type="dxa"/>
            <w:vMerge w:val="restart"/>
            <w:tcBorders>
              <w:top w:val="single" w:sz="4" w:space="0" w:color="000000"/>
              <w:left w:val="single" w:sz="4" w:space="0" w:color="000000"/>
              <w:right w:val="single" w:sz="4" w:space="0" w:color="000000"/>
            </w:tcBorders>
          </w:tcPr>
          <w:p>
            <w:pPr>
              <w:pStyle w:val="TableParagraph"/>
              <w:spacing w:line="240" w:lineRule="auto" w:before="8"/>
              <w:ind w:left="103" w:right="0"/>
              <w:jc w:val="left"/>
              <w:rPr>
                <w:rFonts w:ascii="楷体" w:hAnsi="楷体" w:cs="楷体" w:eastAsia="楷体"/>
                <w:sz w:val="21"/>
                <w:szCs w:val="21"/>
              </w:rPr>
            </w:pPr>
            <w:r>
              <w:rPr>
                <w:rFonts w:ascii="楷体" w:hAnsi="楷体" w:cs="楷体" w:eastAsia="楷体"/>
                <w:sz w:val="21"/>
                <w:szCs w:val="21"/>
              </w:rPr>
              <w:t>1、面试</w:t>
            </w:r>
            <w:r>
              <w:rPr>
                <w:rFonts w:ascii="楷体" w:hAnsi="楷体" w:cs="楷体" w:eastAsia="楷体"/>
                <w:spacing w:val="-54"/>
                <w:sz w:val="21"/>
                <w:szCs w:val="21"/>
              </w:rPr>
              <w:t> </w:t>
            </w:r>
            <w:r>
              <w:rPr>
                <w:rFonts w:ascii="楷体" w:hAnsi="楷体" w:cs="楷体" w:eastAsia="楷体"/>
                <w:sz w:val="21"/>
                <w:szCs w:val="21"/>
              </w:rPr>
              <w:t>10%</w:t>
            </w:r>
          </w:p>
          <w:p>
            <w:pPr>
              <w:pStyle w:val="TableParagraph"/>
              <w:spacing w:line="240" w:lineRule="auto" w:before="85"/>
              <w:ind w:left="103" w:right="0"/>
              <w:jc w:val="left"/>
              <w:rPr>
                <w:rFonts w:ascii="楷体" w:hAnsi="楷体" w:cs="楷体" w:eastAsia="楷体"/>
                <w:sz w:val="21"/>
                <w:szCs w:val="21"/>
              </w:rPr>
            </w:pPr>
            <w:r>
              <w:rPr>
                <w:rFonts w:ascii="楷体" w:hAnsi="楷体" w:cs="楷体" w:eastAsia="楷体"/>
                <w:sz w:val="21"/>
                <w:szCs w:val="21"/>
              </w:rPr>
              <w:t>2、主科</w:t>
            </w:r>
            <w:r>
              <w:rPr>
                <w:rFonts w:ascii="楷体" w:hAnsi="楷体" w:cs="楷体" w:eastAsia="楷体"/>
                <w:spacing w:val="-2"/>
                <w:sz w:val="21"/>
                <w:szCs w:val="21"/>
              </w:rPr>
              <w:t> </w:t>
            </w:r>
            <w:r>
              <w:rPr>
                <w:rFonts w:ascii="楷体" w:hAnsi="楷体" w:cs="楷体" w:eastAsia="楷体"/>
                <w:sz w:val="21"/>
                <w:szCs w:val="21"/>
              </w:rPr>
              <w:t>65%</w:t>
            </w:r>
          </w:p>
          <w:p>
            <w:pPr>
              <w:pStyle w:val="TableParagraph"/>
              <w:spacing w:line="240" w:lineRule="auto" w:before="82"/>
              <w:ind w:left="103" w:right="0"/>
              <w:jc w:val="left"/>
              <w:rPr>
                <w:rFonts w:ascii="楷体" w:hAnsi="楷体" w:cs="楷体" w:eastAsia="楷体"/>
                <w:sz w:val="21"/>
                <w:szCs w:val="21"/>
              </w:rPr>
            </w:pPr>
            <w:r>
              <w:rPr>
                <w:rFonts w:ascii="楷体" w:hAnsi="楷体" w:cs="楷体" w:eastAsia="楷体"/>
                <w:sz w:val="21"/>
                <w:szCs w:val="21"/>
              </w:rPr>
              <w:t>3、即兴创编</w:t>
            </w:r>
            <w:r>
              <w:rPr>
                <w:rFonts w:ascii="楷体" w:hAnsi="楷体" w:cs="楷体" w:eastAsia="楷体"/>
                <w:spacing w:val="-56"/>
                <w:sz w:val="21"/>
                <w:szCs w:val="21"/>
              </w:rPr>
              <w:t> </w:t>
            </w:r>
            <w:r>
              <w:rPr>
                <w:rFonts w:ascii="楷体" w:hAnsi="楷体" w:cs="楷体" w:eastAsia="楷体"/>
                <w:sz w:val="21"/>
                <w:szCs w:val="21"/>
              </w:rPr>
              <w:t>5%</w:t>
            </w:r>
          </w:p>
        </w:tc>
        <w:tc>
          <w:tcPr>
            <w:tcW w:w="1703" w:type="dxa"/>
            <w:vMerge w:val="restart"/>
            <w:tcBorders>
              <w:top w:val="single" w:sz="4" w:space="0" w:color="000000"/>
              <w:left w:val="single" w:sz="4" w:space="0" w:color="000000"/>
              <w:right w:val="single" w:sz="4" w:space="0" w:color="000000"/>
            </w:tcBorders>
          </w:tcPr>
          <w:p>
            <w:pPr>
              <w:pStyle w:val="TableParagraph"/>
              <w:spacing w:line="240" w:lineRule="auto" w:before="2"/>
              <w:ind w:right="0"/>
              <w:jc w:val="left"/>
              <w:rPr>
                <w:rFonts w:ascii="宋体" w:hAnsi="宋体" w:cs="宋体" w:eastAsia="宋体"/>
                <w:b/>
                <w:bCs/>
                <w:sz w:val="28"/>
                <w:szCs w:val="28"/>
              </w:rPr>
            </w:pPr>
          </w:p>
          <w:p>
            <w:pPr>
              <w:pStyle w:val="TableParagraph"/>
              <w:spacing w:line="240" w:lineRule="auto"/>
              <w:ind w:right="0"/>
              <w:jc w:val="center"/>
              <w:rPr>
                <w:rFonts w:ascii="楷体" w:hAnsi="楷体" w:cs="楷体" w:eastAsia="楷体"/>
                <w:sz w:val="21"/>
                <w:szCs w:val="21"/>
              </w:rPr>
            </w:pPr>
            <w:r>
              <w:rPr>
                <w:rFonts w:ascii="楷体"/>
                <w:sz w:val="21"/>
              </w:rPr>
              <w:t>2%</w:t>
            </w:r>
          </w:p>
        </w:tc>
      </w:tr>
      <w:tr>
        <w:trPr>
          <w:trHeight w:val="634" w:hRule="exact"/>
        </w:trPr>
        <w:tc>
          <w:tcPr>
            <w:tcW w:w="2142" w:type="dxa"/>
            <w:vMerge/>
            <w:tcBorders>
              <w:left w:val="single" w:sz="4" w:space="0" w:color="000000"/>
              <w:bottom w:val="single" w:sz="4" w:space="0" w:color="000000"/>
              <w:right w:val="single" w:sz="4" w:space="0" w:color="000000"/>
            </w:tcBorders>
          </w:tcPr>
          <w:p>
            <w:pPr/>
          </w:p>
        </w:tc>
        <w:tc>
          <w:tcPr>
            <w:tcW w:w="2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0"/>
              <w:ind w:left="103" w:right="0"/>
              <w:jc w:val="left"/>
              <w:rPr>
                <w:rFonts w:ascii="楷体" w:hAnsi="楷体" w:cs="楷体" w:eastAsia="楷体"/>
                <w:sz w:val="21"/>
                <w:szCs w:val="21"/>
              </w:rPr>
            </w:pPr>
            <w:r>
              <w:rPr>
                <w:rFonts w:ascii="楷体" w:hAnsi="楷体" w:cs="楷体" w:eastAsia="楷体"/>
                <w:sz w:val="21"/>
                <w:szCs w:val="21"/>
              </w:rPr>
              <w:t>中国民族民间舞</w:t>
            </w:r>
          </w:p>
        </w:tc>
        <w:tc>
          <w:tcPr>
            <w:tcW w:w="1135" w:type="dxa"/>
            <w:vMerge/>
            <w:tcBorders>
              <w:left w:val="single" w:sz="4" w:space="0" w:color="000000"/>
              <w:bottom w:val="single" w:sz="4" w:space="0" w:color="000000"/>
              <w:right w:val="single" w:sz="4" w:space="0" w:color="000000"/>
            </w:tcBorders>
          </w:tcPr>
          <w:p>
            <w:pPr/>
          </w:p>
        </w:tc>
        <w:tc>
          <w:tcPr>
            <w:tcW w:w="1276" w:type="dxa"/>
            <w:vMerge/>
            <w:tcBorders>
              <w:left w:val="single" w:sz="4" w:space="0" w:color="000000"/>
              <w:bottom w:val="single" w:sz="4" w:space="0" w:color="000000"/>
              <w:right w:val="single" w:sz="4" w:space="0" w:color="000000"/>
            </w:tcBorders>
          </w:tcPr>
          <w:p>
            <w:pPr/>
          </w:p>
        </w:tc>
        <w:tc>
          <w:tcPr>
            <w:tcW w:w="1277" w:type="dxa"/>
            <w:vMerge/>
            <w:tcBorders>
              <w:left w:val="single" w:sz="4" w:space="0" w:color="000000"/>
              <w:bottom w:val="single" w:sz="4" w:space="0" w:color="000000"/>
              <w:right w:val="single" w:sz="4" w:space="0" w:color="000000"/>
            </w:tcBorders>
          </w:tcPr>
          <w:p>
            <w:pPr/>
          </w:p>
        </w:tc>
        <w:tc>
          <w:tcPr>
            <w:tcW w:w="1420" w:type="dxa"/>
            <w:vMerge/>
            <w:tcBorders>
              <w:left w:val="single" w:sz="4" w:space="0" w:color="000000"/>
              <w:bottom w:val="single" w:sz="4" w:space="0" w:color="000000"/>
              <w:right w:val="single" w:sz="4" w:space="0" w:color="000000"/>
            </w:tcBorders>
          </w:tcPr>
          <w:p>
            <w:pPr/>
          </w:p>
        </w:tc>
        <w:tc>
          <w:tcPr>
            <w:tcW w:w="3689" w:type="dxa"/>
            <w:vMerge/>
            <w:tcBorders>
              <w:left w:val="single" w:sz="4" w:space="0" w:color="000000"/>
              <w:bottom w:val="single" w:sz="4" w:space="0" w:color="000000"/>
              <w:right w:val="single" w:sz="4" w:space="0" w:color="000000"/>
            </w:tcBorders>
          </w:tcPr>
          <w:p>
            <w:pPr/>
          </w:p>
        </w:tc>
        <w:tc>
          <w:tcPr>
            <w:tcW w:w="1703" w:type="dxa"/>
            <w:vMerge/>
            <w:tcBorders>
              <w:left w:val="single" w:sz="4" w:space="0" w:color="000000"/>
              <w:bottom w:val="single" w:sz="4" w:space="0" w:color="000000"/>
              <w:right w:val="single" w:sz="4" w:space="0" w:color="000000"/>
            </w:tcBorders>
          </w:tcPr>
          <w:p>
            <w:pPr/>
          </w:p>
        </w:tc>
      </w:tr>
    </w:tbl>
    <w:p>
      <w:pPr>
        <w:pStyle w:val="BodyText"/>
        <w:spacing w:line="240" w:lineRule="auto" w:before="63"/>
        <w:ind w:left="132" w:right="0"/>
        <w:jc w:val="left"/>
        <w:rPr>
          <w:rFonts w:ascii="黑体" w:hAnsi="黑体" w:cs="黑体" w:eastAsia="黑体"/>
        </w:rPr>
      </w:pPr>
      <w:r>
        <w:rPr>
          <w:rFonts w:ascii="黑体" w:hAnsi="黑体" w:cs="黑体" w:eastAsia="黑体"/>
        </w:rPr>
        <w:t>总结构成绩计算方法：①各科目均按</w:t>
      </w:r>
      <w:r>
        <w:rPr>
          <w:rFonts w:ascii="黑体" w:hAnsi="黑体" w:cs="黑体" w:eastAsia="黑体"/>
          <w:spacing w:val="-64"/>
        </w:rPr>
        <w:t> </w:t>
      </w:r>
      <w:r>
        <w:rPr>
          <w:rFonts w:ascii="黑体" w:hAnsi="黑体" w:cs="黑体" w:eastAsia="黑体"/>
        </w:rPr>
        <w:t>100</w:t>
      </w:r>
      <w:r>
        <w:rPr>
          <w:rFonts w:ascii="黑体" w:hAnsi="黑体" w:cs="黑体" w:eastAsia="黑体"/>
          <w:spacing w:val="-65"/>
        </w:rPr>
        <w:t> </w:t>
      </w:r>
      <w:r>
        <w:rPr>
          <w:rFonts w:ascii="黑体" w:hAnsi="黑体" w:cs="黑体" w:eastAsia="黑体"/>
        </w:rPr>
        <w:t>分制折算；②各科目乘以分值比例之后的和即为总结构成绩。</w:t>
      </w:r>
    </w:p>
    <w:sectPr>
      <w:footerReference w:type="default" r:id="rId12"/>
      <w:pgSz w:w="16840" w:h="11910" w:orient="landscape"/>
      <w:pgMar w:footer="975" w:header="0" w:top="900" w:bottom="1160" w:left="1000" w:right="68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仿宋">
    <w:altName w:val="仿宋"/>
    <w:charset w:val="86"/>
    <w:family w:val="modern"/>
    <w:pitch w:val="fixed"/>
  </w:font>
  <w:font w:name="楷体">
    <w:altName w:val="楷体"/>
    <w:charset w:val="86"/>
    <w:family w:val="modern"/>
    <w:pitch w:val="fixed"/>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78.599976pt;margin-top:535.539978pt;width:8.6pt;height:11pt;mso-position-horizontal-relative:page;mso-position-vertical-relative:page;z-index:-735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8.599976pt;margin-top:535.539978pt;width:8.6pt;height:11pt;mso-position-horizontal-relative:page;mso-position-vertical-relative:page;z-index:-7352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w:t>
                </w:r>
                <w:r>
                  <w:rPr/>
                  <w:fldChar w:fldCharType="end"/>
                </w:r>
                <w:r>
                  <w:rPr>
                    <w:rFonts w:ascii="Calibri"/>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4.039978pt;margin-top:535.539978pt;width:13.15pt;height:11pt;mso-position-horizontal-relative:page;mso-position-vertical-relative:page;z-index:-735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639999pt;margin-top:517.949524pt;width:474.45pt;height:12.45pt;mso-position-horizontal-relative:page;mso-position-vertical-relative:page;z-index:-73480" type="#_x0000_t202" filled="false" stroked="false">
          <v:textbox inset="0,0,0,0">
            <w:txbxContent>
              <w:p>
                <w:pPr>
                  <w:pStyle w:val="BodyText"/>
                  <w:spacing w:line="229" w:lineRule="exact" w:before="0"/>
                  <w:ind w:left="20" w:right="0"/>
                  <w:jc w:val="left"/>
                  <w:rPr>
                    <w:rFonts w:ascii="黑体" w:hAnsi="黑体" w:cs="黑体" w:eastAsia="黑体"/>
                  </w:rPr>
                </w:pPr>
                <w:r>
                  <w:rPr>
                    <w:rFonts w:ascii="黑体" w:hAnsi="黑体" w:cs="黑体" w:eastAsia="黑体"/>
                    <w:spacing w:val="-1"/>
                    <w:w w:val="99"/>
                  </w:rPr>
                  <w:t>总</w:t>
                </w:r>
                <w:r>
                  <w:rPr>
                    <w:rFonts w:ascii="黑体" w:hAnsi="黑体" w:cs="黑体" w:eastAsia="黑体"/>
                    <w:spacing w:val="2"/>
                    <w:w w:val="99"/>
                  </w:rPr>
                  <w:t>结</w:t>
                </w:r>
                <w:r>
                  <w:rPr>
                    <w:rFonts w:ascii="黑体" w:hAnsi="黑体" w:cs="黑体" w:eastAsia="黑体"/>
                    <w:spacing w:val="-1"/>
                    <w:w w:val="99"/>
                  </w:rPr>
                  <w:t>构</w:t>
                </w:r>
                <w:r>
                  <w:rPr>
                    <w:rFonts w:ascii="黑体" w:hAnsi="黑体" w:cs="黑体" w:eastAsia="黑体"/>
                    <w:spacing w:val="2"/>
                    <w:w w:val="99"/>
                  </w:rPr>
                  <w:t>成</w:t>
                </w:r>
                <w:r>
                  <w:rPr>
                    <w:rFonts w:ascii="黑体" w:hAnsi="黑体" w:cs="黑体" w:eastAsia="黑体"/>
                    <w:spacing w:val="-1"/>
                    <w:w w:val="99"/>
                  </w:rPr>
                  <w:t>绩</w:t>
                </w:r>
                <w:r>
                  <w:rPr>
                    <w:rFonts w:ascii="黑体" w:hAnsi="黑体" w:cs="黑体" w:eastAsia="黑体"/>
                    <w:spacing w:val="2"/>
                    <w:w w:val="99"/>
                  </w:rPr>
                  <w:t>计</w:t>
                </w:r>
                <w:r>
                  <w:rPr>
                    <w:rFonts w:ascii="黑体" w:hAnsi="黑体" w:cs="黑体" w:eastAsia="黑体"/>
                    <w:spacing w:val="-1"/>
                    <w:w w:val="99"/>
                  </w:rPr>
                  <w:t>算</w:t>
                </w:r>
                <w:r>
                  <w:rPr>
                    <w:rFonts w:ascii="黑体" w:hAnsi="黑体" w:cs="黑体" w:eastAsia="黑体"/>
                    <w:spacing w:val="2"/>
                    <w:w w:val="99"/>
                  </w:rPr>
                  <w:t>方</w:t>
                </w:r>
                <w:r>
                  <w:rPr>
                    <w:rFonts w:ascii="黑体" w:hAnsi="黑体" w:cs="黑体" w:eastAsia="黑体"/>
                    <w:spacing w:val="-1"/>
                    <w:w w:val="99"/>
                  </w:rPr>
                  <w:t>法</w:t>
                </w:r>
                <w:r>
                  <w:rPr>
                    <w:rFonts w:ascii="黑体" w:hAnsi="黑体" w:cs="黑体" w:eastAsia="黑体"/>
                    <w:spacing w:val="2"/>
                    <w:w w:val="99"/>
                  </w:rPr>
                  <w:t>：①</w:t>
                </w:r>
                <w:r>
                  <w:rPr>
                    <w:rFonts w:ascii="黑体" w:hAnsi="黑体" w:cs="黑体" w:eastAsia="黑体"/>
                    <w:spacing w:val="-1"/>
                    <w:w w:val="99"/>
                  </w:rPr>
                  <w:t>各</w:t>
                </w:r>
                <w:r>
                  <w:rPr>
                    <w:rFonts w:ascii="黑体" w:hAnsi="黑体" w:cs="黑体" w:eastAsia="黑体"/>
                    <w:spacing w:val="2"/>
                    <w:w w:val="99"/>
                  </w:rPr>
                  <w:t>科</w:t>
                </w:r>
                <w:r>
                  <w:rPr>
                    <w:rFonts w:ascii="黑体" w:hAnsi="黑体" w:cs="黑体" w:eastAsia="黑体"/>
                    <w:spacing w:val="-1"/>
                    <w:w w:val="99"/>
                  </w:rPr>
                  <w:t>目</w:t>
                </w:r>
                <w:r>
                  <w:rPr>
                    <w:rFonts w:ascii="黑体" w:hAnsi="黑体" w:cs="黑体" w:eastAsia="黑体"/>
                    <w:spacing w:val="2"/>
                    <w:w w:val="99"/>
                  </w:rPr>
                  <w:t>均</w:t>
                </w:r>
                <w:r>
                  <w:rPr>
                    <w:rFonts w:ascii="黑体" w:hAnsi="黑体" w:cs="黑体" w:eastAsia="黑体"/>
                    <w:w w:val="99"/>
                  </w:rPr>
                  <w:t>按</w:t>
                </w:r>
                <w:r>
                  <w:rPr>
                    <w:rFonts w:ascii="黑体" w:hAnsi="黑体" w:cs="黑体" w:eastAsia="黑体"/>
                    <w:spacing w:val="-53"/>
                  </w:rPr>
                  <w:t> </w:t>
                </w:r>
                <w:r>
                  <w:rPr>
                    <w:rFonts w:ascii="黑体" w:hAnsi="黑体" w:cs="黑体" w:eastAsia="黑体"/>
                    <w:spacing w:val="1"/>
                    <w:w w:val="99"/>
                  </w:rPr>
                  <w:t>10</w:t>
                </w:r>
                <w:r>
                  <w:rPr>
                    <w:rFonts w:ascii="黑体" w:hAnsi="黑体" w:cs="黑体" w:eastAsia="黑体"/>
                    <w:w w:val="99"/>
                  </w:rPr>
                  <w:t>0</w:t>
                </w:r>
                <w:r>
                  <w:rPr>
                    <w:rFonts w:ascii="黑体" w:hAnsi="黑体" w:cs="黑体" w:eastAsia="黑体"/>
                    <w:spacing w:val="-54"/>
                  </w:rPr>
                  <w:t> </w:t>
                </w:r>
                <w:r>
                  <w:rPr>
                    <w:rFonts w:ascii="黑体" w:hAnsi="黑体" w:cs="黑体" w:eastAsia="黑体"/>
                    <w:spacing w:val="-1"/>
                    <w:w w:val="99"/>
                  </w:rPr>
                  <w:t>分</w:t>
                </w:r>
                <w:r>
                  <w:rPr>
                    <w:rFonts w:ascii="黑体" w:hAnsi="黑体" w:cs="黑体" w:eastAsia="黑体"/>
                    <w:spacing w:val="2"/>
                    <w:w w:val="99"/>
                  </w:rPr>
                  <w:t>制</w:t>
                </w:r>
                <w:r>
                  <w:rPr>
                    <w:rFonts w:ascii="黑体" w:hAnsi="黑体" w:cs="黑体" w:eastAsia="黑体"/>
                    <w:spacing w:val="-1"/>
                    <w:w w:val="99"/>
                  </w:rPr>
                  <w:t>折</w:t>
                </w:r>
                <w:r>
                  <w:rPr>
                    <w:rFonts w:ascii="黑体" w:hAnsi="黑体" w:cs="黑体" w:eastAsia="黑体"/>
                    <w:spacing w:val="2"/>
                    <w:w w:val="99"/>
                  </w:rPr>
                  <w:t>算；</w:t>
                </w:r>
                <w:r>
                  <w:rPr>
                    <w:rFonts w:ascii="黑体" w:hAnsi="黑体" w:cs="黑体" w:eastAsia="黑体"/>
                    <w:spacing w:val="-1"/>
                    <w:w w:val="99"/>
                  </w:rPr>
                  <w:t>②各</w:t>
                </w:r>
                <w:r>
                  <w:rPr>
                    <w:rFonts w:ascii="黑体" w:hAnsi="黑体" w:cs="黑体" w:eastAsia="黑体"/>
                    <w:spacing w:val="2"/>
                    <w:w w:val="99"/>
                  </w:rPr>
                  <w:t>科</w:t>
                </w:r>
                <w:r>
                  <w:rPr>
                    <w:rFonts w:ascii="黑体" w:hAnsi="黑体" w:cs="黑体" w:eastAsia="黑体"/>
                    <w:spacing w:val="-1"/>
                    <w:w w:val="99"/>
                  </w:rPr>
                  <w:t>目</w:t>
                </w:r>
                <w:r>
                  <w:rPr>
                    <w:rFonts w:ascii="黑体" w:hAnsi="黑体" w:cs="黑体" w:eastAsia="黑体"/>
                    <w:spacing w:val="2"/>
                    <w:w w:val="99"/>
                  </w:rPr>
                  <w:t>乘</w:t>
                </w:r>
                <w:r>
                  <w:rPr>
                    <w:rFonts w:ascii="黑体" w:hAnsi="黑体" w:cs="黑体" w:eastAsia="黑体"/>
                    <w:spacing w:val="-1"/>
                    <w:w w:val="99"/>
                  </w:rPr>
                  <w:t>以</w:t>
                </w:r>
                <w:r>
                  <w:rPr>
                    <w:rFonts w:ascii="黑体" w:hAnsi="黑体" w:cs="黑体" w:eastAsia="黑体"/>
                    <w:spacing w:val="2"/>
                    <w:w w:val="99"/>
                  </w:rPr>
                  <w:t>分</w:t>
                </w:r>
                <w:r>
                  <w:rPr>
                    <w:rFonts w:ascii="黑体" w:hAnsi="黑体" w:cs="黑体" w:eastAsia="黑体"/>
                    <w:spacing w:val="-1"/>
                    <w:w w:val="99"/>
                  </w:rPr>
                  <w:t>值</w:t>
                </w:r>
                <w:r>
                  <w:rPr>
                    <w:rFonts w:ascii="黑体" w:hAnsi="黑体" w:cs="黑体" w:eastAsia="黑体"/>
                    <w:spacing w:val="2"/>
                    <w:w w:val="99"/>
                  </w:rPr>
                  <w:t>比</w:t>
                </w:r>
                <w:r>
                  <w:rPr>
                    <w:rFonts w:ascii="黑体" w:hAnsi="黑体" w:cs="黑体" w:eastAsia="黑体"/>
                    <w:spacing w:val="-1"/>
                    <w:w w:val="99"/>
                  </w:rPr>
                  <w:t>例</w:t>
                </w:r>
                <w:r>
                  <w:rPr>
                    <w:rFonts w:ascii="黑体" w:hAnsi="黑体" w:cs="黑体" w:eastAsia="黑体"/>
                    <w:spacing w:val="2"/>
                    <w:w w:val="99"/>
                  </w:rPr>
                  <w:t>之</w:t>
                </w:r>
                <w:r>
                  <w:rPr>
                    <w:rFonts w:ascii="黑体" w:hAnsi="黑体" w:cs="黑体" w:eastAsia="黑体"/>
                    <w:spacing w:val="-1"/>
                    <w:w w:val="99"/>
                  </w:rPr>
                  <w:t>后</w:t>
                </w:r>
                <w:r>
                  <w:rPr>
                    <w:rFonts w:ascii="黑体" w:hAnsi="黑体" w:cs="黑体" w:eastAsia="黑体"/>
                    <w:spacing w:val="2"/>
                    <w:w w:val="99"/>
                  </w:rPr>
                  <w:t>的</w:t>
                </w:r>
                <w:r>
                  <w:rPr>
                    <w:rFonts w:ascii="黑体" w:hAnsi="黑体" w:cs="黑体" w:eastAsia="黑体"/>
                    <w:spacing w:val="-1"/>
                    <w:w w:val="99"/>
                  </w:rPr>
                  <w:t>和</w:t>
                </w:r>
                <w:r>
                  <w:rPr>
                    <w:rFonts w:ascii="黑体" w:hAnsi="黑体" w:cs="黑体" w:eastAsia="黑体"/>
                    <w:spacing w:val="2"/>
                    <w:w w:val="99"/>
                  </w:rPr>
                  <w:t>即</w:t>
                </w:r>
                <w:r>
                  <w:rPr>
                    <w:rFonts w:ascii="黑体" w:hAnsi="黑体" w:cs="黑体" w:eastAsia="黑体"/>
                    <w:spacing w:val="-1"/>
                    <w:w w:val="99"/>
                  </w:rPr>
                  <w:t>为</w:t>
                </w:r>
                <w:r>
                  <w:rPr>
                    <w:rFonts w:ascii="黑体" w:hAnsi="黑体" w:cs="黑体" w:eastAsia="黑体"/>
                    <w:spacing w:val="2"/>
                    <w:w w:val="99"/>
                  </w:rPr>
                  <w:t>总</w:t>
                </w:r>
                <w:r>
                  <w:rPr>
                    <w:rFonts w:ascii="黑体" w:hAnsi="黑体" w:cs="黑体" w:eastAsia="黑体"/>
                    <w:spacing w:val="-1"/>
                    <w:w w:val="99"/>
                  </w:rPr>
                  <w:t>结</w:t>
                </w:r>
                <w:r>
                  <w:rPr>
                    <w:rFonts w:ascii="黑体" w:hAnsi="黑体" w:cs="黑体" w:eastAsia="黑体"/>
                    <w:spacing w:val="2"/>
                    <w:w w:val="99"/>
                  </w:rPr>
                  <w:t>构</w:t>
                </w:r>
                <w:r>
                  <w:rPr>
                    <w:rFonts w:ascii="黑体" w:hAnsi="黑体" w:cs="黑体" w:eastAsia="黑体"/>
                    <w:spacing w:val="-1"/>
                    <w:w w:val="99"/>
                  </w:rPr>
                  <w:t>成</w:t>
                </w:r>
                <w:r>
                  <w:rPr>
                    <w:rFonts w:ascii="黑体" w:hAnsi="黑体" w:cs="黑体" w:eastAsia="黑体"/>
                    <w:spacing w:val="2"/>
                    <w:w w:val="99"/>
                  </w:rPr>
                  <w:t>绩</w:t>
                </w:r>
                <w:r>
                  <w:rPr>
                    <w:rFonts w:ascii="黑体" w:hAnsi="黑体" w:cs="黑体" w:eastAsia="黑体"/>
                    <w:w w:val="99"/>
                  </w:rPr>
                  <w:t>。</w:t>
                </w:r>
                <w:r>
                  <w:rPr>
                    <w:rFonts w:ascii="黑体" w:hAnsi="黑体" w:cs="黑体" w:eastAsia="黑体"/>
                  </w:rPr>
                </w:r>
              </w:p>
            </w:txbxContent>
          </v:textbox>
          <w10:wrap type="none"/>
        </v:shape>
      </w:pict>
    </w:r>
    <w:r>
      <w:rPr/>
      <w:pict>
        <v:shape style="position:absolute;margin-left:774.039978pt;margin-top:535.539978pt;width:13.15pt;height:11pt;mso-position-horizontal-relative:page;mso-position-vertical-relative:page;z-index:-734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13</w:t>
                </w:r>
                <w:r>
                  <w:rPr/>
                  <w:fldChar w:fldCharType="end"/>
                </w:r>
                <w:r>
                  <w:rPr>
                    <w:rFonts w:ascii="Calibri"/>
                    <w:w w:val="99"/>
                    <w:sz w:val="18"/>
                  </w:rPr>
                </w:r>
                <w:r>
                  <w:rPr>
                    <w:rFonts w:ascii="Calibri"/>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4.039978pt;margin-top:535.539978pt;width:13.15pt;height:11pt;mso-position-horizontal-relative:page;mso-position-vertical-relative:page;z-index:-734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14</w:t>
                </w:r>
                <w:r>
                  <w:rPr/>
                  <w:fldChar w:fldCharType="end"/>
                </w:r>
                <w:r>
                  <w:rPr>
                    <w:rFonts w:ascii="Calibri"/>
                    <w:w w:val="99"/>
                    <w:sz w:val="18"/>
                  </w:rPr>
                </w:r>
                <w:r>
                  <w:rPr>
                    <w:rFonts w:ascii="Calibri"/>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74.039978pt;margin-top:535.539978pt;width:13.15pt;height:11pt;mso-position-horizontal-relative:page;mso-position-vertical-relative:page;z-index:-7340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w w:val="99"/>
                    <w:sz w:val="18"/>
                  </w:rPr>
                </w:r>
                <w:r>
                  <w:rPr>
                    <w:rFonts w:ascii="Calibri"/>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66"/>
      <w:ind w:left="112"/>
    </w:pPr>
    <w:rPr>
      <w:rFonts w:ascii="宋体" w:hAnsi="宋体" w:eastAsia="宋体"/>
      <w:sz w:val="21"/>
      <w:szCs w:val="21"/>
    </w:rPr>
  </w:style>
  <w:style w:styleId="Heading1" w:type="paragraph">
    <w:name w:val="Heading 1"/>
    <w:basedOn w:val="Normal"/>
    <w:uiPriority w:val="1"/>
    <w:qFormat/>
    <w:pPr>
      <w:ind w:left="1652"/>
      <w:outlineLvl w:val="1"/>
    </w:pPr>
    <w:rPr>
      <w:rFonts w:ascii="宋体" w:hAnsi="宋体" w:eastAsia="宋体"/>
      <w:b/>
      <w:bCs/>
      <w:sz w:val="26"/>
      <w:szCs w:val="26"/>
    </w:rPr>
  </w:style>
  <w:style w:styleId="Heading2" w:type="paragraph">
    <w:name w:val="Heading 2"/>
    <w:basedOn w:val="Normal"/>
    <w:uiPriority w:val="1"/>
    <w:qFormat/>
    <w:pPr>
      <w:ind w:left="112"/>
      <w:outlineLvl w:val="2"/>
    </w:pPr>
    <w:rPr>
      <w:rFonts w:ascii="宋体" w:hAnsi="宋体" w:eastAsia="宋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hsi.com.cn/" TargetMode="External"/><Relationship Id="rId8" Type="http://schemas.openxmlformats.org/officeDocument/2006/relationships/hyperlink" Target="https://zsks.whcm.edu.cn/"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wyzb</dc:creator>
  <dcterms:created xsi:type="dcterms:W3CDTF">2020-10-30T09:48:13Z</dcterms:created>
  <dcterms:modified xsi:type="dcterms:W3CDTF">2020-10-30T09:48:13Z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WPS 文字</vt:lpwstr>
  </property>
  <property fmtid="{D5CDD505-2E9C-101B-9397-08002B2CF9AE}" pid="4" name="LastSaved">
    <vt:filetime>2020-10-30T00:00:00Z</vt:filetime>
  </property>
</Properties>
</file>