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150" w:beforeAutospacing="0" w:after="150" w:afterAutospacing="0" w:line="17" w:lineRule="atLeast"/>
        <w:ind w:left="0" w:firstLine="0"/>
        <w:jc w:val="center"/>
        <w:rPr>
          <w:rFonts w:hint="eastAsia" w:ascii="宋体" w:hAnsi="宋体" w:eastAsia="宋体" w:cs="宋体"/>
          <w:i w:val="0"/>
          <w:iCs w:val="0"/>
          <w:caps w:val="0"/>
          <w:color w:val="000000"/>
          <w:spacing w:val="0"/>
          <w:sz w:val="21"/>
          <w:szCs w:val="21"/>
          <w:shd w:val="clear" w:fill="FFFFFF"/>
        </w:rPr>
      </w:pPr>
      <w:r>
        <w:rPr>
          <w:rStyle w:val="6"/>
          <w:rFonts w:hint="eastAsia" w:ascii="微软雅黑" w:hAnsi="微软雅黑" w:eastAsia="微软雅黑" w:cs="微软雅黑"/>
          <w:b/>
          <w:bCs/>
          <w:i w:val="0"/>
          <w:iCs w:val="0"/>
          <w:caps w:val="0"/>
          <w:color w:val="333333"/>
          <w:spacing w:val="0"/>
          <w:sz w:val="27"/>
          <w:szCs w:val="27"/>
          <w:shd w:val="clear" w:fill="FFFFFF"/>
        </w:rPr>
        <w:t>北京师范大学2021年硕士研究生招生学校复试基本分数线</w:t>
      </w:r>
      <w:bookmarkStart w:id="0" w:name="_GoBack"/>
      <w:bookmarkEnd w:id="0"/>
    </w:p>
    <w:p>
      <w:pPr>
        <w:pStyle w:val="3"/>
        <w:keepNext w:val="0"/>
        <w:keepLines w:val="0"/>
        <w:widowControl/>
        <w:suppressLineNumbers w:val="0"/>
        <w:shd w:val="clear" w:fill="FFFFFF"/>
        <w:spacing w:before="0" w:beforeAutospacing="0" w:after="150" w:afterAutospacing="0"/>
        <w:ind w:left="-114" w:right="0" w:firstLine="480"/>
        <w:rPr>
          <w:rFonts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000000"/>
          <w:spacing w:val="0"/>
          <w:sz w:val="21"/>
          <w:szCs w:val="21"/>
          <w:shd w:val="clear" w:fill="FFFFFF"/>
        </w:rPr>
        <w:t>说明：此复试基本分数线只是我校复试的最低分数要求，接受报考的学部院系可根据整体考试情况、招生计划、学科专业特点等，</w:t>
      </w:r>
      <w:r>
        <w:rPr>
          <w:rFonts w:hint="eastAsia" w:ascii="宋体" w:hAnsi="宋体" w:eastAsia="宋体" w:cs="宋体"/>
          <w:b/>
          <w:bCs/>
          <w:i w:val="0"/>
          <w:iCs w:val="0"/>
          <w:caps w:val="0"/>
          <w:color w:val="000000"/>
          <w:spacing w:val="0"/>
          <w:sz w:val="21"/>
          <w:szCs w:val="21"/>
          <w:shd w:val="clear" w:fill="FFFFFF"/>
        </w:rPr>
        <w:t>上调</w:t>
      </w:r>
      <w:r>
        <w:rPr>
          <w:rFonts w:hint="eastAsia" w:ascii="宋体" w:hAnsi="宋体" w:eastAsia="宋体" w:cs="宋体"/>
          <w:i w:val="0"/>
          <w:iCs w:val="0"/>
          <w:caps w:val="0"/>
          <w:color w:val="000000"/>
          <w:spacing w:val="0"/>
          <w:sz w:val="21"/>
          <w:szCs w:val="21"/>
          <w:shd w:val="clear" w:fill="FFFFFF"/>
        </w:rPr>
        <w:t>分数要求。考生须同时达到学校复试基本分数线和报考学部院系调整设定的复试分数线，才有资格参加复试。学部院系调整设定的复试分数线和复试办法，另行通知。</w:t>
      </w:r>
    </w:p>
    <w:p>
      <w:pPr>
        <w:pStyle w:val="3"/>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一、学校复试基本分数线（学术学位类）</w:t>
      </w:r>
    </w:p>
    <w:tbl>
      <w:tblPr>
        <w:tblW w:w="835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255"/>
        <w:gridCol w:w="1095"/>
        <w:gridCol w:w="990"/>
        <w:gridCol w:w="960"/>
        <w:gridCol w:w="960"/>
        <w:gridCol w:w="109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FFFFFF"/>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jc w:val="center"/>
            </w:pPr>
            <w:r>
              <w:rPr>
                <w:rFonts w:ascii="仿宋_GB2312" w:eastAsia="仿宋_GB2312" w:cs="仿宋_GB2312"/>
                <w:b/>
                <w:bCs/>
                <w:sz w:val="24"/>
                <w:szCs w:val="24"/>
              </w:rPr>
              <w:t>报考学科门类</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b/>
                <w:bCs/>
                <w:sz w:val="24"/>
                <w:szCs w:val="24"/>
              </w:rPr>
              <w:t>政治</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外国语</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业务一</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b/>
                <w:bCs/>
                <w:sz w:val="24"/>
                <w:szCs w:val="24"/>
              </w:rPr>
              <w:t>业务二</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总分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[01]哲学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[02]经济学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[03]法学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[04]教育学（不含体育学）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180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[05]文学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[06]历史学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180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[07]理学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48</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48</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70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[08]工学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48</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48</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70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300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[12]管理学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[13]艺术学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[0403]体育学</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180</w:t>
            </w:r>
          </w:p>
        </w:tc>
        <w:tc>
          <w:tcPr>
            <w:tcW w:w="96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109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350</w:t>
            </w:r>
          </w:p>
        </w:tc>
      </w:tr>
    </w:tbl>
    <w:p>
      <w:pPr>
        <w:pStyle w:val="3"/>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二、学校复试基本分数线（专业学位类）</w:t>
      </w:r>
    </w:p>
    <w:tbl>
      <w:tblPr>
        <w:tblW w:w="882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760"/>
        <w:gridCol w:w="1275"/>
        <w:gridCol w:w="990"/>
        <w:gridCol w:w="990"/>
        <w:gridCol w:w="990"/>
        <w:gridCol w:w="18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b/>
                <w:bCs/>
                <w:sz w:val="24"/>
                <w:szCs w:val="24"/>
              </w:rPr>
              <w:t>专业学位类型</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b/>
                <w:bCs/>
                <w:sz w:val="24"/>
                <w:szCs w:val="24"/>
              </w:rPr>
              <w:t>政 治</w:t>
            </w:r>
          </w:p>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b/>
                <w:bCs/>
                <w:sz w:val="24"/>
                <w:szCs w:val="24"/>
              </w:rPr>
              <w:t>或综合</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b/>
                <w:bCs/>
                <w:sz w:val="24"/>
                <w:szCs w:val="24"/>
              </w:rPr>
              <w:t>外语</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b/>
                <w:bCs/>
                <w:sz w:val="24"/>
                <w:szCs w:val="24"/>
              </w:rPr>
              <w:t>业务一</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b/>
                <w:bCs/>
                <w:sz w:val="24"/>
                <w:szCs w:val="24"/>
              </w:rPr>
              <w:t>业务二</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b/>
                <w:bCs/>
                <w:sz w:val="24"/>
                <w:szCs w:val="24"/>
              </w:rPr>
              <w:t>总分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[0251]金融</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[0252]应用统计</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385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[0254]国际商务</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370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[0351]法律</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[0352]社会工作</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365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[0451]教育</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70</w:t>
            </w:r>
          </w:p>
        </w:tc>
        <w:tc>
          <w:tcPr>
            <w:tcW w:w="990"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70</w:t>
            </w:r>
          </w:p>
        </w:tc>
        <w:tc>
          <w:tcPr>
            <w:tcW w:w="181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310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[0452]体育</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180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[0453]汉语国际教育</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[0454]应用心理</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180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[0551]翻译</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75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375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[0552]新闻与传播</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395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[1251]工商管理</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45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173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[1252]公共管理</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45</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180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[1253]会计</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120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60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230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[135104]电影</w:t>
            </w:r>
          </w:p>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[135105]广播电视</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50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90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350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76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[135101]音乐</w:t>
            </w:r>
          </w:p>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[135106]舞蹈</w:t>
            </w:r>
          </w:p>
          <w:p>
            <w:pPr>
              <w:pStyle w:val="3"/>
              <w:keepNext w:val="0"/>
              <w:keepLines w:val="0"/>
              <w:widowControl/>
              <w:suppressLineNumbers w:val="0"/>
              <w:spacing w:before="0" w:beforeAutospacing="0" w:after="150" w:afterAutospacing="0"/>
              <w:ind w:left="0" w:right="0" w:firstLine="120"/>
            </w:pPr>
            <w:r>
              <w:rPr>
                <w:rFonts w:hint="default" w:ascii="仿宋_GB2312" w:eastAsia="仿宋_GB2312" w:cs="仿宋_GB2312"/>
                <w:sz w:val="24"/>
                <w:szCs w:val="24"/>
              </w:rPr>
              <w:t>[135107]美术</w:t>
            </w:r>
          </w:p>
        </w:tc>
        <w:tc>
          <w:tcPr>
            <w:tcW w:w="127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40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40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70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70</w:t>
            </w:r>
          </w:p>
        </w:tc>
        <w:tc>
          <w:tcPr>
            <w:tcW w:w="1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firstLine="120"/>
              <w:jc w:val="center"/>
            </w:pPr>
            <w:r>
              <w:rPr>
                <w:rFonts w:hint="default" w:ascii="仿宋_GB2312" w:eastAsia="仿宋_GB2312" w:cs="仿宋_GB2312"/>
                <w:sz w:val="24"/>
                <w:szCs w:val="24"/>
              </w:rPr>
              <w:t>320</w:t>
            </w:r>
          </w:p>
        </w:tc>
      </w:tr>
    </w:tbl>
    <w:p>
      <w:pPr>
        <w:pStyle w:val="3"/>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三、少数民族高层次骨干人才计划复试分数线</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465"/>
        <w:gridCol w:w="48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4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类别</w:t>
            </w:r>
          </w:p>
        </w:tc>
        <w:tc>
          <w:tcPr>
            <w:tcW w:w="4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初试成绩基本要求</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少数民族高层次骨干人才计划（公共管理定向新疆班）</w:t>
            </w:r>
          </w:p>
        </w:tc>
        <w:tc>
          <w:tcPr>
            <w:tcW w:w="4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总分不低于140分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4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少数民族高层次骨干人才计划（不含公共管理定向新疆班）</w:t>
            </w:r>
          </w:p>
        </w:tc>
        <w:tc>
          <w:tcPr>
            <w:tcW w:w="48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定向就业单位在西藏自治区的考生，满分为500分的总分不低于290分，满分为300分的总分不低于180分，其他省份考生总分不低于310分</w:t>
            </w:r>
          </w:p>
        </w:tc>
      </w:tr>
    </w:tbl>
    <w:p>
      <w:pPr>
        <w:pStyle w:val="3"/>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四、援藏计划复试分数线</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865"/>
        <w:gridCol w:w="2940"/>
        <w:gridCol w:w="2415"/>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28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color w:val="000000"/>
                <w:sz w:val="24"/>
                <w:szCs w:val="24"/>
              </w:rPr>
              <w:t>报考学部（院、系）</w:t>
            </w:r>
          </w:p>
        </w:tc>
        <w:tc>
          <w:tcPr>
            <w:tcW w:w="29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color w:val="000000"/>
                <w:sz w:val="24"/>
                <w:szCs w:val="24"/>
              </w:rPr>
              <w:t>报考专业</w:t>
            </w:r>
          </w:p>
        </w:tc>
        <w:tc>
          <w:tcPr>
            <w:tcW w:w="24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color w:val="000000"/>
                <w:sz w:val="24"/>
                <w:szCs w:val="24"/>
              </w:rPr>
              <w:t>总分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003马克思主义学院</w:t>
            </w:r>
          </w:p>
        </w:tc>
        <w:tc>
          <w:tcPr>
            <w:tcW w:w="29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030505思想政治教育</w:t>
            </w:r>
          </w:p>
        </w:tc>
        <w:tc>
          <w:tcPr>
            <w:tcW w:w="24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340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004教育学部</w:t>
            </w:r>
          </w:p>
        </w:tc>
        <w:tc>
          <w:tcPr>
            <w:tcW w:w="29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040101教育学原理</w:t>
            </w:r>
          </w:p>
        </w:tc>
        <w:tc>
          <w:tcPr>
            <w:tcW w:w="24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245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004教育学部</w:t>
            </w:r>
          </w:p>
        </w:tc>
        <w:tc>
          <w:tcPr>
            <w:tcW w:w="29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040102课程与教学论</w:t>
            </w:r>
          </w:p>
        </w:tc>
        <w:tc>
          <w:tcPr>
            <w:tcW w:w="24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245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004教育学部</w:t>
            </w:r>
          </w:p>
        </w:tc>
        <w:tc>
          <w:tcPr>
            <w:tcW w:w="29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040105学前教育学</w:t>
            </w:r>
          </w:p>
        </w:tc>
        <w:tc>
          <w:tcPr>
            <w:tcW w:w="24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245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286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004教育学部</w:t>
            </w:r>
          </w:p>
        </w:tc>
        <w:tc>
          <w:tcPr>
            <w:tcW w:w="29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040106高等教育学</w:t>
            </w:r>
          </w:p>
        </w:tc>
        <w:tc>
          <w:tcPr>
            <w:tcW w:w="2415"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245</w:t>
            </w:r>
          </w:p>
        </w:tc>
      </w:tr>
    </w:tbl>
    <w:p>
      <w:pPr>
        <w:pStyle w:val="3"/>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五、单独考试复试分数线</w:t>
      </w:r>
    </w:p>
    <w:tbl>
      <w:tblPr>
        <w:tblW w:w="0" w:type="auto"/>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3120"/>
        <w:gridCol w:w="1140"/>
        <w:gridCol w:w="990"/>
        <w:gridCol w:w="990"/>
        <w:gridCol w:w="990"/>
        <w:gridCol w:w="99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312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报考学部（院、系）</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政治</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外语</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业务一</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业务二</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b/>
                <w:bCs/>
                <w:sz w:val="24"/>
                <w:szCs w:val="24"/>
              </w:rPr>
              <w:t>总分</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pPr>
            <w:r>
              <w:rPr>
                <w:rFonts w:hint="default" w:ascii="仿宋_GB2312" w:eastAsia="仿宋_GB2312" w:cs="仿宋_GB2312"/>
                <w:sz w:val="24"/>
                <w:szCs w:val="24"/>
              </w:rPr>
              <w:t>010文学院</w:t>
            </w:r>
          </w:p>
        </w:tc>
        <w:tc>
          <w:tcPr>
            <w:tcW w:w="114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30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30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90</w:t>
            </w:r>
          </w:p>
        </w:tc>
        <w:tc>
          <w:tcPr>
            <w:tcW w:w="990" w:type="dxa"/>
            <w:tcBorders>
              <w:top w:val="single" w:color="auto" w:sz="8" w:space="0"/>
              <w:left w:val="single" w:color="auto" w:sz="8" w:space="0"/>
              <w:bottom w:val="single" w:color="auto" w:sz="8" w:space="0"/>
              <w:right w:val="single" w:color="auto" w:sz="8" w:space="0"/>
            </w:tcBorders>
            <w:shd w:val="clear"/>
            <w:vAlign w:val="center"/>
          </w:tcPr>
          <w:p>
            <w:pPr>
              <w:pStyle w:val="3"/>
              <w:keepNext w:val="0"/>
              <w:keepLines w:val="0"/>
              <w:widowControl/>
              <w:suppressLineNumbers w:val="0"/>
              <w:spacing w:before="0" w:beforeAutospacing="0" w:after="150" w:afterAutospacing="0"/>
              <w:ind w:left="0" w:right="0"/>
              <w:jc w:val="center"/>
            </w:pPr>
            <w:r>
              <w:rPr>
                <w:rFonts w:hint="default" w:ascii="仿宋_GB2312" w:eastAsia="仿宋_GB2312" w:cs="仿宋_GB2312"/>
                <w:sz w:val="24"/>
                <w:szCs w:val="24"/>
              </w:rPr>
              <w:t>350</w:t>
            </w:r>
          </w:p>
        </w:tc>
      </w:tr>
    </w:tbl>
    <w:p>
      <w:pPr>
        <w:pStyle w:val="3"/>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六、退役大学生士兵计划复试分数线</w:t>
      </w:r>
    </w:p>
    <w:p>
      <w:pPr>
        <w:pStyle w:val="3"/>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初试成绩总分不低于350分。</w:t>
      </w:r>
    </w:p>
    <w:p>
      <w:pPr>
        <w:pStyle w:val="3"/>
        <w:keepNext w:val="0"/>
        <w:keepLines w:val="0"/>
        <w:widowControl/>
        <w:suppressLineNumbers w:val="0"/>
        <w:shd w:val="clear" w:fill="FFFFFF"/>
        <w:spacing w:before="0" w:beforeAutospacing="0" w:after="150" w:afterAutospacing="0"/>
        <w:ind w:left="0" w:right="0" w:firstLine="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b/>
          <w:bCs/>
          <w:i w:val="0"/>
          <w:iCs w:val="0"/>
          <w:caps w:val="0"/>
          <w:color w:val="333333"/>
          <w:spacing w:val="0"/>
          <w:sz w:val="24"/>
          <w:szCs w:val="24"/>
          <w:shd w:val="clear" w:fill="FFFFFF"/>
        </w:rPr>
        <w:t>七、其他</w:t>
      </w:r>
    </w:p>
    <w:p>
      <w:pPr>
        <w:pStyle w:val="3"/>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北京师范大学对参加“大学生志愿服务西部计划”、“三支一扶计划”、“农村义务教育阶段学校教师特设岗位计划”、“赴外汉语教师志愿者”、“高校学生应征入伍服现役退役”、“选聘高校毕业生到村任职”等其他专项计划/项目，服务期满并考核合格的考生，执行教育部有关加分政策。</w:t>
      </w:r>
    </w:p>
    <w:p>
      <w:pPr>
        <w:pStyle w:val="3"/>
        <w:keepNext w:val="0"/>
        <w:keepLines w:val="0"/>
        <w:widowControl/>
        <w:suppressLineNumbers w:val="0"/>
        <w:shd w:val="clear" w:fill="FFFFFF"/>
        <w:spacing w:before="0" w:beforeAutospacing="0" w:after="150" w:afterAutospacing="0"/>
        <w:ind w:left="0" w:right="0" w:firstLine="480"/>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符合教育部规定、可享受研究生入学考试初试加分政策的考生可于</w:t>
      </w:r>
      <w:r>
        <w:rPr>
          <w:rStyle w:val="6"/>
          <w:rFonts w:hint="eastAsia" w:ascii="宋体" w:hAnsi="宋体" w:eastAsia="宋体" w:cs="宋体"/>
          <w:b/>
          <w:bCs/>
          <w:i w:val="0"/>
          <w:iCs w:val="0"/>
          <w:caps w:val="0"/>
          <w:color w:val="333333"/>
          <w:spacing w:val="0"/>
          <w:sz w:val="24"/>
          <w:szCs w:val="24"/>
          <w:shd w:val="clear" w:fill="FFFFFF"/>
        </w:rPr>
        <w:t>3月16日中午12点前</w:t>
      </w:r>
      <w:r>
        <w:rPr>
          <w:rFonts w:hint="eastAsia" w:ascii="宋体" w:hAnsi="宋体" w:eastAsia="宋体" w:cs="宋体"/>
          <w:i w:val="0"/>
          <w:iCs w:val="0"/>
          <w:caps w:val="0"/>
          <w:color w:val="333333"/>
          <w:spacing w:val="0"/>
          <w:sz w:val="24"/>
          <w:szCs w:val="24"/>
          <w:shd w:val="clear" w:fill="FFFFFF"/>
        </w:rPr>
        <w:t>向所报考学部院系提交相关证明材料，我校根据教育部最新文件及名单审核考生资格，符合资格的考生将享受初试成绩总分加分（单科不加分）。</w:t>
      </w:r>
    </w:p>
    <w:p>
      <w:pPr>
        <w:pStyle w:val="3"/>
        <w:keepNext w:val="0"/>
        <w:keepLines w:val="0"/>
        <w:widowControl/>
        <w:suppressLineNumbers w:val="0"/>
        <w:shd w:val="clear" w:fill="FFFFFF"/>
        <w:spacing w:before="0" w:beforeAutospacing="0" w:after="150" w:afterAutospacing="0"/>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北京师范大学招生办公室</w:t>
      </w:r>
    </w:p>
    <w:p>
      <w:pPr>
        <w:pStyle w:val="3"/>
        <w:keepNext w:val="0"/>
        <w:keepLines w:val="0"/>
        <w:widowControl/>
        <w:suppressLineNumbers w:val="0"/>
        <w:shd w:val="clear" w:fill="FFFFFF"/>
        <w:spacing w:before="0" w:beforeAutospacing="0" w:after="150" w:afterAutospacing="0"/>
        <w:ind w:left="0" w:right="0" w:firstLine="0"/>
        <w:jc w:val="right"/>
        <w:rPr>
          <w:rFonts w:hint="eastAsia" w:ascii="微软雅黑" w:hAnsi="微软雅黑" w:eastAsia="微软雅黑" w:cs="微软雅黑"/>
          <w:i w:val="0"/>
          <w:iCs w:val="0"/>
          <w:caps w:val="0"/>
          <w:color w:val="333333"/>
          <w:spacing w:val="0"/>
          <w:sz w:val="21"/>
          <w:szCs w:val="21"/>
        </w:rPr>
      </w:pPr>
      <w:r>
        <w:rPr>
          <w:rFonts w:hint="eastAsia" w:ascii="宋体" w:hAnsi="宋体" w:eastAsia="宋体" w:cs="宋体"/>
          <w:i w:val="0"/>
          <w:iCs w:val="0"/>
          <w:caps w:val="0"/>
          <w:color w:val="333333"/>
          <w:spacing w:val="0"/>
          <w:sz w:val="24"/>
          <w:szCs w:val="24"/>
          <w:shd w:val="clear" w:fill="FFFFFF"/>
        </w:rPr>
        <w:t>2021年3月12日</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75772F"/>
    <w:rsid w:val="008C5FD2"/>
    <w:rsid w:val="6E7577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1124" w:firstLineChars="200"/>
      <w:jc w:val="both"/>
    </w:pPr>
    <w:rPr>
      <w:rFonts w:ascii="Calibri" w:hAnsi="Calibri" w:eastAsia="宋体" w:cs="宋体"/>
      <w:kern w:val="2"/>
      <w:sz w:val="24"/>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2021-03-15T03:18:00Z</dcterms:created>
  <dc:creator>Administrator</dc:creator>
  <cp:lastModifiedBy>Administrator</cp:lastModifiedBy>
  <dcterms:modified xsi:type="dcterms:W3CDTF">2021-03-15T03:19:29Z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6AD2542033F24417ACA1D9340FEF8DAF</vt:lpwstr>
  </property>
</Properties>
</file>